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375" w:rsidRDefault="005C7375">
      <w:pPr>
        <w:rPr>
          <w:sz w:val="24"/>
          <w:szCs w:val="24"/>
        </w:rPr>
      </w:pPr>
      <w:bookmarkStart w:id="0" w:name="_GoBack"/>
      <w:bookmarkEnd w:id="0"/>
    </w:p>
    <w:p w:rsidR="005C7375" w:rsidRDefault="005C7375" w:rsidP="005C7375">
      <w:pPr>
        <w:pStyle w:val="Estilo1"/>
      </w:pPr>
      <w:r>
        <w:t>Acuerdo 13</w:t>
      </w:r>
    </w:p>
    <w:p w:rsidR="0022686F" w:rsidRPr="0043039F" w:rsidRDefault="0022686F" w:rsidP="0022686F">
      <w:pPr>
        <w:widowControl w:val="0"/>
        <w:spacing w:line="320" w:lineRule="exact"/>
        <w:ind w:firstLine="567"/>
        <w:jc w:val="both"/>
        <w:rPr>
          <w:b/>
          <w:snapToGrid w:val="0"/>
          <w:sz w:val="24"/>
        </w:rPr>
      </w:pPr>
      <w:r w:rsidRPr="0043039F">
        <w:rPr>
          <w:b/>
          <w:snapToGrid w:val="0"/>
          <w:sz w:val="24"/>
          <w:u w:val="single"/>
        </w:rPr>
        <w:t>ADJUDICACIÓN DEL CONTRATO DE PRESTACIÓN DE SERVICIOS ARTÍSTICOS POR LA FUNDACIÓN INDALIANA PARA LA MÚSICA Y LAS ARTES, PARA LA REALIZACIÓN DE CONCIERTOS DEL CIRCUITO PROVINCIAL DE JAZZ Y DE TALLERES DIDÁCTICOS DEL PROYECTO "ILUSIONANDO CON EL JAZZ".</w:t>
      </w:r>
    </w:p>
    <w:p w:rsidR="0022686F" w:rsidRPr="00DD12D9" w:rsidRDefault="0022686F" w:rsidP="0022686F">
      <w:pPr>
        <w:widowControl w:val="0"/>
        <w:spacing w:line="320" w:lineRule="exact"/>
        <w:ind w:firstLine="567"/>
        <w:jc w:val="both"/>
        <w:rPr>
          <w:snapToGrid w:val="0"/>
          <w:sz w:val="24"/>
        </w:rPr>
      </w:pPr>
      <w:r w:rsidRPr="00811174">
        <w:rPr>
          <w:snapToGrid w:val="0"/>
          <w:sz w:val="24"/>
        </w:rPr>
        <w:t xml:space="preserve">Por el Secretario </w:t>
      </w:r>
      <w:r>
        <w:rPr>
          <w:snapToGrid w:val="0"/>
          <w:sz w:val="24"/>
        </w:rPr>
        <w:t>Accidental</w:t>
      </w:r>
      <w:r w:rsidRPr="00811174">
        <w:rPr>
          <w:snapToGrid w:val="0"/>
          <w:sz w:val="24"/>
        </w:rPr>
        <w:t xml:space="preserve"> se da cuenta, a tenor de lo que dispone el artículo 97 en relación con</w:t>
      </w:r>
      <w:r>
        <w:rPr>
          <w:snapToGrid w:val="0"/>
          <w:sz w:val="24"/>
        </w:rPr>
        <w:t xml:space="preserve"> el 134</w:t>
      </w:r>
      <w:r w:rsidRPr="00811174">
        <w:rPr>
          <w:snapToGrid w:val="0"/>
          <w:sz w:val="24"/>
        </w:rPr>
        <w:t xml:space="preserve"> del Reglamento de Organización y Funcionamiento de la Corporación, de la </w:t>
      </w:r>
      <w:r w:rsidRPr="00DD12D9">
        <w:rPr>
          <w:snapToGrid w:val="0"/>
          <w:sz w:val="24"/>
        </w:rPr>
        <w:t xml:space="preserve">propuesta de la Delegada del Área de Cultura, Cine e Identidad Almeriense, de fecha </w:t>
      </w:r>
      <w:r>
        <w:rPr>
          <w:snapToGrid w:val="0"/>
          <w:sz w:val="24"/>
        </w:rPr>
        <w:t>22</w:t>
      </w:r>
      <w:r w:rsidRPr="00DD12D9">
        <w:rPr>
          <w:snapToGrid w:val="0"/>
          <w:sz w:val="24"/>
        </w:rPr>
        <w:t xml:space="preserve"> de agosto de 2024.</w:t>
      </w:r>
    </w:p>
    <w:p w:rsidR="00D67C7C" w:rsidRPr="00D67C7C" w:rsidRDefault="00D67C7C" w:rsidP="00D67C7C">
      <w:pPr>
        <w:widowControl w:val="0"/>
        <w:spacing w:line="320" w:lineRule="exact"/>
        <w:ind w:left="284" w:firstLine="283"/>
        <w:jc w:val="both"/>
        <w:rPr>
          <w:snapToGrid w:val="0"/>
          <w:sz w:val="24"/>
        </w:rPr>
      </w:pPr>
      <w:r w:rsidRPr="00D67C7C">
        <w:rPr>
          <w:snapToGrid w:val="0"/>
          <w:sz w:val="24"/>
        </w:rPr>
        <w:t xml:space="preserve">Por acuerdo número 13, de 23 de julio de 2024, de la Junta de Gobierno de esta Diputación Provincial, se aprobó el expediente relativo a la contratación, mediante procedimiento negociado sin publicidad, con un único licitador, y tramitación ordinaria, de servicios artísticos para la realización de seis conciertos del Circuito Provincial de Jazz, y ocho talleres didácticos del proyecto “Ilusionando con el jazz”, por la Fundación </w:t>
      </w:r>
      <w:proofErr w:type="spellStart"/>
      <w:r w:rsidRPr="00D67C7C">
        <w:rPr>
          <w:snapToGrid w:val="0"/>
          <w:sz w:val="24"/>
        </w:rPr>
        <w:t>Indaliana</w:t>
      </w:r>
      <w:proofErr w:type="spellEnd"/>
      <w:r w:rsidRPr="00D67C7C">
        <w:rPr>
          <w:snapToGrid w:val="0"/>
          <w:sz w:val="24"/>
        </w:rPr>
        <w:t xml:space="preserve"> para la Música y las Artes; integrado, entre otros documentos, por el pliego de cláusulas administrativas particulares, verificable en:</w:t>
      </w:r>
    </w:p>
    <w:p w:rsidR="00D67C7C" w:rsidRPr="00D67C7C" w:rsidRDefault="000E12AD" w:rsidP="00D67C7C">
      <w:pPr>
        <w:widowControl w:val="0"/>
        <w:spacing w:line="320" w:lineRule="exact"/>
        <w:ind w:left="284" w:firstLine="283"/>
        <w:jc w:val="both"/>
        <w:rPr>
          <w:snapToGrid w:val="0"/>
          <w:sz w:val="24"/>
        </w:rPr>
      </w:pPr>
      <w:hyperlink r:id="rId8" w:history="1">
        <w:r w:rsidR="00D67C7C" w:rsidRPr="00D67C7C">
          <w:rPr>
            <w:rStyle w:val="Hipervnculo"/>
            <w:snapToGrid w:val="0"/>
            <w:sz w:val="24"/>
          </w:rPr>
          <w:t>https://ov.dipalme.org/csv?id=yNHejYlUX49M22bSiOOgFA</w:t>
        </w:r>
      </w:hyperlink>
      <w:r w:rsidR="00D67C7C" w:rsidRPr="00D67C7C">
        <w:rPr>
          <w:snapToGrid w:val="0"/>
          <w:sz w:val="24"/>
        </w:rPr>
        <w:t>==</w:t>
      </w:r>
    </w:p>
    <w:p w:rsidR="00D67C7C" w:rsidRPr="00D67C7C" w:rsidRDefault="00D67C7C" w:rsidP="00D67C7C">
      <w:pPr>
        <w:widowControl w:val="0"/>
        <w:spacing w:line="320" w:lineRule="exact"/>
        <w:ind w:left="284" w:firstLine="283"/>
        <w:jc w:val="both"/>
        <w:rPr>
          <w:snapToGrid w:val="0"/>
          <w:sz w:val="24"/>
        </w:rPr>
      </w:pPr>
      <w:r w:rsidRPr="00D67C7C">
        <w:rPr>
          <w:snapToGrid w:val="0"/>
          <w:sz w:val="24"/>
        </w:rPr>
        <w:t>y por el pliego de prescripciones técnicas, verificable en:</w:t>
      </w:r>
    </w:p>
    <w:p w:rsidR="00D67C7C" w:rsidRPr="00D67C7C" w:rsidRDefault="000E12AD" w:rsidP="00D67C7C">
      <w:pPr>
        <w:widowControl w:val="0"/>
        <w:spacing w:line="320" w:lineRule="exact"/>
        <w:ind w:left="284" w:firstLine="283"/>
        <w:jc w:val="both"/>
        <w:rPr>
          <w:snapToGrid w:val="0"/>
          <w:sz w:val="24"/>
        </w:rPr>
      </w:pPr>
      <w:hyperlink r:id="rId9" w:history="1">
        <w:r w:rsidR="00D67C7C" w:rsidRPr="00D67C7C">
          <w:rPr>
            <w:rStyle w:val="Hipervnculo"/>
            <w:snapToGrid w:val="0"/>
            <w:sz w:val="24"/>
          </w:rPr>
          <w:t>https://ov.dipalme.org/csv?id=0RAOtC33AcBJqRt32xlFIw</w:t>
        </w:r>
      </w:hyperlink>
      <w:r w:rsidR="00D67C7C" w:rsidRPr="00D67C7C">
        <w:rPr>
          <w:snapToGrid w:val="0"/>
          <w:sz w:val="24"/>
        </w:rPr>
        <w:t>==</w:t>
      </w:r>
    </w:p>
    <w:p w:rsidR="00D67C7C" w:rsidRDefault="00D67C7C" w:rsidP="00D67C7C">
      <w:pPr>
        <w:widowControl w:val="0"/>
        <w:spacing w:line="320" w:lineRule="exact"/>
        <w:ind w:left="284" w:firstLine="283"/>
        <w:jc w:val="both"/>
        <w:rPr>
          <w:snapToGrid w:val="0"/>
          <w:sz w:val="24"/>
        </w:rPr>
      </w:pPr>
    </w:p>
    <w:p w:rsidR="00D67C7C" w:rsidRPr="00D67C7C" w:rsidRDefault="00D67C7C" w:rsidP="00D67C7C">
      <w:pPr>
        <w:widowControl w:val="0"/>
        <w:spacing w:line="320" w:lineRule="exact"/>
        <w:ind w:left="284" w:firstLine="283"/>
        <w:jc w:val="both"/>
        <w:rPr>
          <w:snapToGrid w:val="0"/>
          <w:sz w:val="24"/>
        </w:rPr>
      </w:pPr>
      <w:r w:rsidRPr="00D67C7C">
        <w:rPr>
          <w:snapToGrid w:val="0"/>
          <w:sz w:val="24"/>
        </w:rPr>
        <w:t xml:space="preserve">El citado acuerdo señala un gasto máximo autorizado para el contrato de treinta y seis mil doscientos euros (36.200€), exento de IVA, con cargo a la aplicación 8000 334 22609, denominada “Actividades y Programas culturales”, del vigente presupuesto (núm. de operación 220240014481). Gasto autorizado por acuerdo núm. 17 de la Junta de gobierno de fecha 20 de mayo de 2024 al aprobar la selección de municipios participantes en los Circuitos culturales, del Programa de Promoción y Difusión de las Artes escénicas 2024.  </w:t>
      </w:r>
    </w:p>
    <w:p w:rsidR="00D67C7C" w:rsidRPr="00D67C7C" w:rsidRDefault="00D67C7C" w:rsidP="00D67C7C">
      <w:pPr>
        <w:widowControl w:val="0"/>
        <w:spacing w:line="320" w:lineRule="exact"/>
        <w:ind w:left="284" w:firstLine="283"/>
        <w:jc w:val="both"/>
        <w:rPr>
          <w:snapToGrid w:val="0"/>
          <w:sz w:val="24"/>
        </w:rPr>
      </w:pPr>
      <w:r w:rsidRPr="00D67C7C">
        <w:rPr>
          <w:snapToGrid w:val="0"/>
          <w:sz w:val="24"/>
        </w:rPr>
        <w:t xml:space="preserve">La Fundación </w:t>
      </w:r>
      <w:proofErr w:type="spellStart"/>
      <w:r w:rsidRPr="00D67C7C">
        <w:rPr>
          <w:snapToGrid w:val="0"/>
          <w:sz w:val="24"/>
        </w:rPr>
        <w:t>Indaliana</w:t>
      </w:r>
      <w:proofErr w:type="spellEnd"/>
      <w:r w:rsidRPr="00D67C7C">
        <w:rPr>
          <w:snapToGrid w:val="0"/>
          <w:sz w:val="24"/>
        </w:rPr>
        <w:t xml:space="preserve"> para la Música y las Artes es la única invitada, de conformidad con el artículo 168.a) 2º de la Ley 9/2017, de 8 de noviembre, de Contratos del Sector Público. Se cursa invitación (Registro de salida nº 34344, de fecha 25/07/2024) para participar en el procedimiento, otorgándole un plazo de diez (10) días naturales para presentar oferta.</w:t>
      </w:r>
    </w:p>
    <w:p w:rsidR="00D67C7C" w:rsidRPr="00D67C7C" w:rsidRDefault="00D67C7C" w:rsidP="00D67C7C">
      <w:pPr>
        <w:widowControl w:val="0"/>
        <w:spacing w:line="320" w:lineRule="exact"/>
        <w:ind w:left="284" w:firstLine="283"/>
        <w:jc w:val="both"/>
        <w:rPr>
          <w:snapToGrid w:val="0"/>
          <w:sz w:val="24"/>
        </w:rPr>
      </w:pPr>
      <w:r w:rsidRPr="00D67C7C">
        <w:rPr>
          <w:snapToGrid w:val="0"/>
          <w:sz w:val="24"/>
        </w:rPr>
        <w:t>La Fundación invitada a licitar presenta oferta en tiempo y forma (registro de entrada núm. 60791, de fecha 02/08/2024; procediéndose por la Mesa de contratación, en reunión celebrada el día 6 de agosto de 2024, al examen de la documentación requerida en esta fase del procedimiento: Oferta económica y declaración responsable relativa al cumplimiento de las condiciones establecidas legalmente para contratar con la Administración.</w:t>
      </w:r>
    </w:p>
    <w:p w:rsidR="00D67C7C" w:rsidRPr="00D67C7C" w:rsidRDefault="00D67C7C" w:rsidP="00D67C7C">
      <w:pPr>
        <w:widowControl w:val="0"/>
        <w:spacing w:line="320" w:lineRule="exact"/>
        <w:ind w:left="284" w:firstLine="283"/>
        <w:jc w:val="both"/>
        <w:rPr>
          <w:snapToGrid w:val="0"/>
          <w:sz w:val="24"/>
        </w:rPr>
      </w:pPr>
      <w:r w:rsidRPr="00D67C7C">
        <w:rPr>
          <w:snapToGrid w:val="0"/>
          <w:sz w:val="24"/>
        </w:rPr>
        <w:t>La oferta económica presentada por la Fundación asciende a un total de treinta y seis mil doscientos (36.200) euros, exentos de IVA, que coincide con el presupuesto base de licitación.</w:t>
      </w:r>
    </w:p>
    <w:p w:rsidR="00D67C7C" w:rsidRPr="00D67C7C" w:rsidRDefault="00D67C7C" w:rsidP="00D67C7C">
      <w:pPr>
        <w:widowControl w:val="0"/>
        <w:spacing w:line="320" w:lineRule="exact"/>
        <w:ind w:left="284" w:firstLine="283"/>
        <w:jc w:val="both"/>
        <w:rPr>
          <w:snapToGrid w:val="0"/>
          <w:sz w:val="24"/>
        </w:rPr>
      </w:pPr>
    </w:p>
    <w:p w:rsidR="00D67C7C" w:rsidRPr="00D67C7C" w:rsidRDefault="00D67C7C" w:rsidP="00D67C7C">
      <w:pPr>
        <w:widowControl w:val="0"/>
        <w:spacing w:line="320" w:lineRule="exact"/>
        <w:ind w:left="284" w:firstLine="283"/>
        <w:jc w:val="both"/>
        <w:rPr>
          <w:snapToGrid w:val="0"/>
          <w:sz w:val="24"/>
        </w:rPr>
      </w:pPr>
      <w:r w:rsidRPr="00D67C7C">
        <w:rPr>
          <w:snapToGrid w:val="0"/>
          <w:sz w:val="24"/>
        </w:rPr>
        <w:t>La Mesa acuerda en dicha reunión:</w:t>
      </w:r>
    </w:p>
    <w:p w:rsidR="00D67C7C" w:rsidRPr="00D67C7C" w:rsidRDefault="00D67C7C" w:rsidP="00D67C7C">
      <w:pPr>
        <w:widowControl w:val="0"/>
        <w:spacing w:line="320" w:lineRule="exact"/>
        <w:ind w:left="284" w:firstLine="283"/>
        <w:jc w:val="both"/>
        <w:rPr>
          <w:snapToGrid w:val="0"/>
          <w:sz w:val="24"/>
        </w:rPr>
      </w:pPr>
      <w:r w:rsidRPr="00D67C7C">
        <w:rPr>
          <w:snapToGrid w:val="0"/>
          <w:sz w:val="24"/>
        </w:rPr>
        <w:t>Abrir la fase de negociación de conformidad con lo establecido en la cláusula 8ª del pliego de cláusulas administrativas, cursando requerimiento al licitador para que, en el plazo de tres (3) días naturales a contar desde la invitación, presente, a través de la oficina virtual, una segunda oferta que mejore la primera; teniendo en cuenta que los criterios de negociación establecidos en el Anexo I del pliego de cláusulas administrativas, son los siguientes:</w:t>
      </w:r>
    </w:p>
    <w:p w:rsidR="00D67C7C" w:rsidRPr="00D67C7C" w:rsidRDefault="00D67C7C" w:rsidP="00D67C7C">
      <w:pPr>
        <w:widowControl w:val="0"/>
        <w:spacing w:line="320" w:lineRule="exact"/>
        <w:ind w:left="284" w:firstLine="283"/>
        <w:jc w:val="both"/>
        <w:rPr>
          <w:snapToGrid w:val="0"/>
          <w:sz w:val="24"/>
        </w:rPr>
      </w:pPr>
      <w:r w:rsidRPr="00D67C7C">
        <w:rPr>
          <w:snapToGrid w:val="0"/>
          <w:sz w:val="24"/>
        </w:rPr>
        <w:t>- La minoración en el precio ofertado.</w:t>
      </w:r>
    </w:p>
    <w:p w:rsidR="00D67C7C" w:rsidRPr="00D67C7C" w:rsidRDefault="00D67C7C" w:rsidP="00D67C7C">
      <w:pPr>
        <w:widowControl w:val="0"/>
        <w:spacing w:line="320" w:lineRule="exact"/>
        <w:ind w:left="284" w:firstLine="283"/>
        <w:jc w:val="both"/>
        <w:rPr>
          <w:snapToGrid w:val="0"/>
          <w:sz w:val="24"/>
        </w:rPr>
      </w:pPr>
      <w:r w:rsidRPr="00D67C7C">
        <w:rPr>
          <w:snapToGrid w:val="0"/>
          <w:sz w:val="24"/>
        </w:rPr>
        <w:t>- Las prestaciones adicionales tendentes a obtener una mayor calidad en los conciertos programados, sin incremento de coste final.</w:t>
      </w:r>
    </w:p>
    <w:p w:rsidR="00D67C7C" w:rsidRPr="00D67C7C" w:rsidRDefault="00D67C7C" w:rsidP="00D67C7C">
      <w:pPr>
        <w:widowControl w:val="0"/>
        <w:spacing w:line="320" w:lineRule="exact"/>
        <w:ind w:left="284" w:firstLine="283"/>
        <w:jc w:val="both"/>
        <w:rPr>
          <w:snapToGrid w:val="0"/>
          <w:sz w:val="24"/>
        </w:rPr>
      </w:pPr>
    </w:p>
    <w:p w:rsidR="00D67C7C" w:rsidRPr="00D67C7C" w:rsidRDefault="00D67C7C" w:rsidP="00D67C7C">
      <w:pPr>
        <w:widowControl w:val="0"/>
        <w:spacing w:line="320" w:lineRule="exact"/>
        <w:ind w:left="284" w:firstLine="283"/>
        <w:jc w:val="both"/>
        <w:rPr>
          <w:snapToGrid w:val="0"/>
          <w:sz w:val="24"/>
        </w:rPr>
      </w:pPr>
      <w:r w:rsidRPr="00D67C7C">
        <w:rPr>
          <w:snapToGrid w:val="0"/>
          <w:sz w:val="24"/>
        </w:rPr>
        <w:t>Tras realizar el citado requerimiento con registro de salida nº 35753 de fecha 06/08/2024, se recibe la mejora ofertada por la Fundación licitadora, (registro de entrada nº 61501, de fecha 06/08/2024), que consiste en lo siguiente:</w:t>
      </w:r>
    </w:p>
    <w:p w:rsidR="00D67C7C" w:rsidRPr="00D67C7C" w:rsidRDefault="00D67C7C" w:rsidP="00D67C7C">
      <w:pPr>
        <w:widowControl w:val="0"/>
        <w:spacing w:line="320" w:lineRule="exact"/>
        <w:ind w:left="284" w:firstLine="283"/>
        <w:jc w:val="both"/>
        <w:rPr>
          <w:iCs/>
          <w:snapToGrid w:val="0"/>
          <w:sz w:val="24"/>
        </w:rPr>
      </w:pPr>
      <w:r w:rsidRPr="00D67C7C">
        <w:rPr>
          <w:iCs/>
          <w:snapToGrid w:val="0"/>
          <w:sz w:val="24"/>
        </w:rPr>
        <w:t>«Las prestaciones adicionales relacionadas con el objeto del contrato tendentes a obtener una mayor calidad en los conciertos programados, sin incremento de coste final:</w:t>
      </w:r>
    </w:p>
    <w:p w:rsidR="00D67C7C" w:rsidRPr="00D67C7C" w:rsidRDefault="00D67C7C" w:rsidP="00D67C7C">
      <w:pPr>
        <w:widowControl w:val="0"/>
        <w:spacing w:line="320" w:lineRule="exact"/>
        <w:ind w:left="284" w:firstLine="283"/>
        <w:jc w:val="both"/>
        <w:rPr>
          <w:iCs/>
          <w:snapToGrid w:val="0"/>
          <w:sz w:val="24"/>
        </w:rPr>
      </w:pPr>
      <w:r w:rsidRPr="00D67C7C">
        <w:rPr>
          <w:iCs/>
          <w:snapToGrid w:val="0"/>
          <w:sz w:val="24"/>
        </w:rPr>
        <w:t>1) Realizar la presentación de Ilusionando con el Jazz 2024 desde una Goleta realizando un pequeño concierto de presentación en un Barco-Goleta</w:t>
      </w:r>
    </w:p>
    <w:p w:rsidR="00D67C7C" w:rsidRPr="00D67C7C" w:rsidRDefault="00D67C7C" w:rsidP="00D67C7C">
      <w:pPr>
        <w:widowControl w:val="0"/>
        <w:spacing w:line="320" w:lineRule="exact"/>
        <w:ind w:left="284" w:firstLine="283"/>
        <w:jc w:val="both"/>
        <w:rPr>
          <w:iCs/>
          <w:snapToGrid w:val="0"/>
          <w:sz w:val="24"/>
        </w:rPr>
      </w:pPr>
      <w:r w:rsidRPr="00D67C7C">
        <w:rPr>
          <w:iCs/>
          <w:snapToGrid w:val="0"/>
          <w:sz w:val="24"/>
        </w:rPr>
        <w:t>2) Llevar a cabo una presentación en cada concierto para introducir al nuevo público en la música de Jazz, y para profundizar en aspectos más específicos de esta modalidad al público iniciado. Esta presentación se concretará con las siguientes acciones:</w:t>
      </w:r>
    </w:p>
    <w:p w:rsidR="00D67C7C" w:rsidRPr="00D67C7C" w:rsidRDefault="00D67C7C" w:rsidP="00D67C7C">
      <w:pPr>
        <w:widowControl w:val="0"/>
        <w:spacing w:line="320" w:lineRule="exact"/>
        <w:ind w:left="284" w:firstLine="283"/>
        <w:jc w:val="both"/>
        <w:rPr>
          <w:iCs/>
          <w:snapToGrid w:val="0"/>
          <w:sz w:val="24"/>
        </w:rPr>
      </w:pPr>
      <w:r w:rsidRPr="00D67C7C">
        <w:rPr>
          <w:iCs/>
          <w:snapToGrid w:val="0"/>
          <w:sz w:val="24"/>
        </w:rPr>
        <w:t>- Breve explicación de la composición específica del grupo que ofrece el concierto, y el significado de dicha formación musical.</w:t>
      </w:r>
    </w:p>
    <w:p w:rsidR="00D67C7C" w:rsidRPr="00D67C7C" w:rsidRDefault="00D67C7C" w:rsidP="00D67C7C">
      <w:pPr>
        <w:widowControl w:val="0"/>
        <w:spacing w:line="320" w:lineRule="exact"/>
        <w:ind w:left="284" w:firstLine="283"/>
        <w:jc w:val="both"/>
        <w:rPr>
          <w:iCs/>
          <w:snapToGrid w:val="0"/>
          <w:sz w:val="24"/>
        </w:rPr>
      </w:pPr>
      <w:r w:rsidRPr="00D67C7C">
        <w:rPr>
          <w:iCs/>
          <w:snapToGrid w:val="0"/>
          <w:sz w:val="24"/>
        </w:rPr>
        <w:t>- Descripción de los instrumentos empleados y su simbolismo jazzístico.</w:t>
      </w:r>
    </w:p>
    <w:p w:rsidR="00D67C7C" w:rsidRPr="00D67C7C" w:rsidRDefault="00D67C7C" w:rsidP="00D67C7C">
      <w:pPr>
        <w:widowControl w:val="0"/>
        <w:spacing w:line="320" w:lineRule="exact"/>
        <w:ind w:left="284" w:firstLine="283"/>
        <w:jc w:val="both"/>
        <w:rPr>
          <w:iCs/>
          <w:snapToGrid w:val="0"/>
          <w:sz w:val="24"/>
        </w:rPr>
      </w:pPr>
      <w:r w:rsidRPr="00D67C7C">
        <w:rPr>
          <w:iCs/>
          <w:snapToGrid w:val="0"/>
          <w:sz w:val="24"/>
        </w:rPr>
        <w:t>- Características específicas de la música del Jazz y la utilización de la improvisación</w:t>
      </w:r>
    </w:p>
    <w:p w:rsidR="00D67C7C" w:rsidRPr="00D67C7C" w:rsidRDefault="00D67C7C" w:rsidP="00D67C7C">
      <w:pPr>
        <w:widowControl w:val="0"/>
        <w:spacing w:line="320" w:lineRule="exact"/>
        <w:ind w:left="284" w:firstLine="283"/>
        <w:jc w:val="both"/>
        <w:rPr>
          <w:iCs/>
          <w:snapToGrid w:val="0"/>
          <w:sz w:val="24"/>
        </w:rPr>
      </w:pPr>
      <w:r w:rsidRPr="00D67C7C">
        <w:rPr>
          <w:iCs/>
          <w:snapToGrid w:val="0"/>
          <w:sz w:val="24"/>
        </w:rPr>
        <w:t>como elemento básico.</w:t>
      </w:r>
    </w:p>
    <w:p w:rsidR="00D67C7C" w:rsidRPr="00D67C7C" w:rsidRDefault="00D67C7C" w:rsidP="00D67C7C">
      <w:pPr>
        <w:widowControl w:val="0"/>
        <w:spacing w:line="320" w:lineRule="exact"/>
        <w:ind w:left="284" w:firstLine="283"/>
        <w:jc w:val="both"/>
        <w:rPr>
          <w:iCs/>
          <w:snapToGrid w:val="0"/>
          <w:sz w:val="24"/>
        </w:rPr>
      </w:pPr>
      <w:r w:rsidRPr="00D67C7C">
        <w:rPr>
          <w:iCs/>
          <w:snapToGrid w:val="0"/>
          <w:sz w:val="24"/>
        </w:rPr>
        <w:t>Una vez finalizado el concierto, resolución de posibles dudas sobre cualquier elemento</w:t>
      </w:r>
    </w:p>
    <w:p w:rsidR="00D67C7C" w:rsidRPr="00D67C7C" w:rsidRDefault="00D67C7C" w:rsidP="00D67C7C">
      <w:pPr>
        <w:widowControl w:val="0"/>
        <w:spacing w:line="320" w:lineRule="exact"/>
        <w:ind w:left="284" w:firstLine="283"/>
        <w:jc w:val="both"/>
        <w:rPr>
          <w:iCs/>
          <w:snapToGrid w:val="0"/>
          <w:sz w:val="24"/>
        </w:rPr>
      </w:pPr>
      <w:r w:rsidRPr="00D67C7C">
        <w:rPr>
          <w:iCs/>
          <w:snapToGrid w:val="0"/>
          <w:sz w:val="24"/>
        </w:rPr>
        <w:t>del mismo.»</w:t>
      </w:r>
    </w:p>
    <w:p w:rsidR="00D67C7C" w:rsidRDefault="00D67C7C" w:rsidP="00D67C7C">
      <w:pPr>
        <w:widowControl w:val="0"/>
        <w:spacing w:line="320" w:lineRule="exact"/>
        <w:ind w:left="284" w:firstLine="283"/>
        <w:jc w:val="both"/>
        <w:rPr>
          <w:snapToGrid w:val="0"/>
          <w:sz w:val="24"/>
        </w:rPr>
      </w:pPr>
    </w:p>
    <w:p w:rsidR="00D67C7C" w:rsidRPr="00D67C7C" w:rsidRDefault="00D67C7C" w:rsidP="00D67C7C">
      <w:pPr>
        <w:widowControl w:val="0"/>
        <w:spacing w:line="320" w:lineRule="exact"/>
        <w:ind w:left="284" w:firstLine="283"/>
        <w:jc w:val="both"/>
        <w:rPr>
          <w:snapToGrid w:val="0"/>
          <w:sz w:val="24"/>
        </w:rPr>
      </w:pPr>
      <w:r w:rsidRPr="00D67C7C">
        <w:rPr>
          <w:snapToGrid w:val="0"/>
          <w:sz w:val="24"/>
        </w:rPr>
        <w:t xml:space="preserve">La citada oferta se ha remitido para informe del Jefe de Negociado de Actividades y Programas Culturales del Área, que lo ha emitido en fecha 8 de agosto, con URL de verificación </w:t>
      </w:r>
      <w:hyperlink r:id="rId10" w:history="1">
        <w:r w:rsidRPr="00D67C7C">
          <w:rPr>
            <w:rStyle w:val="Hipervnculo"/>
            <w:snapToGrid w:val="0"/>
            <w:sz w:val="24"/>
          </w:rPr>
          <w:t>https://ov.dipalme.org/verifirma/code/TXJyfx3kRsU232%2BzgIOZYA%3D%3D</w:t>
        </w:r>
      </w:hyperlink>
      <w:r w:rsidRPr="00D67C7C">
        <w:rPr>
          <w:snapToGrid w:val="0"/>
          <w:sz w:val="24"/>
        </w:rPr>
        <w:t xml:space="preserve"> , en el que concluye… «</w:t>
      </w:r>
      <w:r w:rsidRPr="00D67C7C">
        <w:rPr>
          <w:iCs/>
          <w:snapToGrid w:val="0"/>
          <w:sz w:val="24"/>
        </w:rPr>
        <w:t>Estas acciones y actividades resultan idóneas y mejoran la primera oferta presentada cumpliendo así con uno de los criterios de negociación previstos en el pliego: ‘Las prestaciones adicionales tendentes a obtener una mayor calidad en los conciertos programados, sin incremento de coste final’».</w:t>
      </w:r>
    </w:p>
    <w:p w:rsidR="00D67C7C" w:rsidRPr="00D67C7C" w:rsidRDefault="00D67C7C" w:rsidP="00D67C7C">
      <w:pPr>
        <w:widowControl w:val="0"/>
        <w:spacing w:line="320" w:lineRule="exact"/>
        <w:ind w:left="284" w:firstLine="283"/>
        <w:jc w:val="both"/>
        <w:rPr>
          <w:bCs/>
          <w:snapToGrid w:val="0"/>
          <w:sz w:val="24"/>
        </w:rPr>
      </w:pPr>
      <w:r w:rsidRPr="00D67C7C">
        <w:rPr>
          <w:bCs/>
          <w:snapToGrid w:val="0"/>
          <w:sz w:val="24"/>
        </w:rPr>
        <w:t>En fecha 9 de agosto de 2024, se reúne la Mesa de contratación, para la valoración de la oferta presentada en la fase de negociación, en la que se amplían las prestaciones adicionales citadas, y, respecto a la oferta económica, la licitadora no presenta mejora en relación al precio indicado en su primera oferta, el cual coincide con el presupuesto base de licitación previsto en el Anexo I del pliego de cláusulas administrativas (36.200,00€, exento de IVA).</w:t>
      </w:r>
    </w:p>
    <w:p w:rsidR="00D67C7C" w:rsidRPr="00D67C7C" w:rsidRDefault="00D67C7C" w:rsidP="00D67C7C">
      <w:pPr>
        <w:widowControl w:val="0"/>
        <w:spacing w:line="320" w:lineRule="exact"/>
        <w:ind w:left="284" w:firstLine="283"/>
        <w:jc w:val="both"/>
        <w:rPr>
          <w:bCs/>
          <w:snapToGrid w:val="0"/>
          <w:sz w:val="24"/>
        </w:rPr>
      </w:pPr>
    </w:p>
    <w:p w:rsidR="00D67C7C" w:rsidRPr="00D67C7C" w:rsidRDefault="00D67C7C" w:rsidP="00D67C7C">
      <w:pPr>
        <w:widowControl w:val="0"/>
        <w:spacing w:line="320" w:lineRule="exact"/>
        <w:ind w:left="284" w:firstLine="283"/>
        <w:jc w:val="both"/>
        <w:rPr>
          <w:snapToGrid w:val="0"/>
          <w:sz w:val="24"/>
        </w:rPr>
      </w:pPr>
      <w:r w:rsidRPr="00D67C7C">
        <w:rPr>
          <w:bCs/>
          <w:snapToGrid w:val="0"/>
          <w:sz w:val="24"/>
        </w:rPr>
        <w:t>La Mesa de contratación acuerda:</w:t>
      </w:r>
    </w:p>
    <w:p w:rsidR="00D67C7C" w:rsidRPr="00D67C7C" w:rsidRDefault="00D67C7C" w:rsidP="00D67C7C">
      <w:pPr>
        <w:widowControl w:val="0"/>
        <w:numPr>
          <w:ilvl w:val="0"/>
          <w:numId w:val="18"/>
        </w:numPr>
        <w:spacing w:line="320" w:lineRule="exact"/>
        <w:ind w:left="284" w:firstLine="142"/>
        <w:jc w:val="both"/>
        <w:rPr>
          <w:snapToGrid w:val="0"/>
          <w:sz w:val="24"/>
        </w:rPr>
      </w:pPr>
      <w:r w:rsidRPr="00D67C7C">
        <w:rPr>
          <w:snapToGrid w:val="0"/>
          <w:sz w:val="24"/>
        </w:rPr>
        <w:t xml:space="preserve">Valorar positivamente el conjunto de la oferta presentada, y proponer la adjudicación del contrato a la Fundación </w:t>
      </w:r>
      <w:proofErr w:type="spellStart"/>
      <w:r w:rsidRPr="00D67C7C">
        <w:rPr>
          <w:snapToGrid w:val="0"/>
          <w:sz w:val="24"/>
        </w:rPr>
        <w:t>Indaliana</w:t>
      </w:r>
      <w:proofErr w:type="spellEnd"/>
      <w:r w:rsidRPr="00D67C7C">
        <w:rPr>
          <w:snapToGrid w:val="0"/>
          <w:sz w:val="24"/>
        </w:rPr>
        <w:t xml:space="preserve"> para la Música y las Artes.</w:t>
      </w:r>
    </w:p>
    <w:p w:rsidR="00D67C7C" w:rsidRPr="00D67C7C" w:rsidRDefault="00D67C7C" w:rsidP="00D67C7C">
      <w:pPr>
        <w:widowControl w:val="0"/>
        <w:numPr>
          <w:ilvl w:val="0"/>
          <w:numId w:val="18"/>
        </w:numPr>
        <w:spacing w:line="320" w:lineRule="exact"/>
        <w:ind w:left="284" w:firstLine="142"/>
        <w:jc w:val="both"/>
        <w:rPr>
          <w:snapToGrid w:val="0"/>
          <w:sz w:val="24"/>
        </w:rPr>
      </w:pPr>
      <w:r w:rsidRPr="00D67C7C">
        <w:rPr>
          <w:snapToGrid w:val="0"/>
          <w:sz w:val="24"/>
        </w:rPr>
        <w:t>Requerir al licitador para que, dentro de los diez (10) días hábiles, a contar desde el envío de la comunicación, aporte la documentación necesaria para adjudicar el contrato según la cláusula 9ª del pliego de cláusulas administrativas particulares.</w:t>
      </w:r>
    </w:p>
    <w:p w:rsidR="00D67C7C" w:rsidRPr="00D67C7C" w:rsidRDefault="00D67C7C" w:rsidP="00D67C7C">
      <w:pPr>
        <w:widowControl w:val="0"/>
        <w:numPr>
          <w:ilvl w:val="0"/>
          <w:numId w:val="18"/>
        </w:numPr>
        <w:spacing w:line="320" w:lineRule="exact"/>
        <w:ind w:left="284" w:firstLine="142"/>
        <w:jc w:val="both"/>
        <w:rPr>
          <w:snapToGrid w:val="0"/>
          <w:sz w:val="24"/>
        </w:rPr>
      </w:pPr>
      <w:r w:rsidRPr="00D67C7C">
        <w:rPr>
          <w:snapToGrid w:val="0"/>
          <w:sz w:val="24"/>
        </w:rPr>
        <w:t>Realizar la advertencia al licitador requerido de que, en caso de no cumplimentarse adecuadamente el requerimiento citado en el plazo señalado, se entenderá que ha retirado su oferta.</w:t>
      </w:r>
    </w:p>
    <w:p w:rsidR="00D67C7C" w:rsidRPr="00D67C7C" w:rsidRDefault="00D67C7C" w:rsidP="00D67C7C">
      <w:pPr>
        <w:widowControl w:val="0"/>
        <w:numPr>
          <w:ilvl w:val="0"/>
          <w:numId w:val="18"/>
        </w:numPr>
        <w:spacing w:line="320" w:lineRule="exact"/>
        <w:ind w:left="284" w:firstLine="142"/>
        <w:jc w:val="both"/>
        <w:rPr>
          <w:snapToGrid w:val="0"/>
          <w:sz w:val="24"/>
        </w:rPr>
      </w:pPr>
      <w:r w:rsidRPr="00D67C7C">
        <w:rPr>
          <w:snapToGrid w:val="0"/>
          <w:sz w:val="24"/>
        </w:rPr>
        <w:t>Solicitar informe sobre si dicha Fundación está al corriente de la obligación tributaria con esta Diputación provincial.</w:t>
      </w:r>
    </w:p>
    <w:p w:rsidR="00D67C7C" w:rsidRPr="00D67C7C" w:rsidRDefault="00D67C7C" w:rsidP="00D67C7C">
      <w:pPr>
        <w:widowControl w:val="0"/>
        <w:spacing w:line="320" w:lineRule="exact"/>
        <w:ind w:left="284" w:firstLine="283"/>
        <w:jc w:val="both"/>
        <w:rPr>
          <w:snapToGrid w:val="0"/>
          <w:sz w:val="24"/>
        </w:rPr>
      </w:pPr>
    </w:p>
    <w:p w:rsidR="00D67C7C" w:rsidRPr="00D67C7C" w:rsidRDefault="00D67C7C" w:rsidP="00D67C7C">
      <w:pPr>
        <w:widowControl w:val="0"/>
        <w:spacing w:line="320" w:lineRule="exact"/>
        <w:ind w:left="284" w:firstLine="283"/>
        <w:jc w:val="both"/>
        <w:rPr>
          <w:snapToGrid w:val="0"/>
          <w:sz w:val="24"/>
        </w:rPr>
      </w:pPr>
      <w:r w:rsidRPr="00D67C7C">
        <w:rPr>
          <w:snapToGrid w:val="0"/>
          <w:sz w:val="24"/>
        </w:rPr>
        <w:t>Se ha emitido informe, en fecha 12/08/2024, por la Tesorera Provincial en el que se “concluye que el interesado se encuentra al corriente de sus obligaciones tributarias (no tiene deudas en periodo ejecutivo) a la fecha solicitada, con esta Diputación Provincial, además de no estar previsto el pago diferido en lo referente a suscripción y/o inserción de edictos en el Boletín Oficial de la Provincia”.</w:t>
      </w:r>
    </w:p>
    <w:p w:rsidR="00D67C7C" w:rsidRPr="00D67C7C" w:rsidRDefault="00D67C7C" w:rsidP="00D67C7C">
      <w:pPr>
        <w:widowControl w:val="0"/>
        <w:spacing w:line="320" w:lineRule="exact"/>
        <w:ind w:left="284" w:firstLine="283"/>
        <w:jc w:val="both"/>
        <w:rPr>
          <w:snapToGrid w:val="0"/>
          <w:sz w:val="24"/>
        </w:rPr>
      </w:pPr>
      <w:r w:rsidRPr="00D67C7C">
        <w:rPr>
          <w:snapToGrid w:val="0"/>
          <w:sz w:val="24"/>
        </w:rPr>
        <w:t>Con registro de salida nº 36522, de fecha 12/08/2024, se realizó requerimiento al licitador para que presentara la documentación previa a la adjudicación del contrato.</w:t>
      </w:r>
    </w:p>
    <w:p w:rsidR="00D67C7C" w:rsidRPr="00D67C7C" w:rsidRDefault="00D67C7C" w:rsidP="00D67C7C">
      <w:pPr>
        <w:widowControl w:val="0"/>
        <w:spacing w:line="320" w:lineRule="exact"/>
        <w:ind w:left="284" w:firstLine="283"/>
        <w:jc w:val="both"/>
        <w:rPr>
          <w:snapToGrid w:val="0"/>
          <w:sz w:val="24"/>
        </w:rPr>
      </w:pPr>
      <w:r w:rsidRPr="00D67C7C">
        <w:rPr>
          <w:snapToGrid w:val="0"/>
          <w:sz w:val="24"/>
        </w:rPr>
        <w:t>Con registros de entrada nº 62821, 63235 y nº 64451, de fechas 13,14 y16 de agosto de 2024, la Fundación presenta correctamente la documentación, que es calificada por la Mesa de contratación en reunión de fecha 20 de agosto de 2024, adoptando el siguiente acuerdo.</w:t>
      </w:r>
    </w:p>
    <w:p w:rsidR="00D67C7C" w:rsidRPr="00D67C7C" w:rsidRDefault="00D67C7C" w:rsidP="00D67C7C">
      <w:pPr>
        <w:widowControl w:val="0"/>
        <w:spacing w:line="320" w:lineRule="exact"/>
        <w:ind w:left="284" w:firstLine="283"/>
        <w:jc w:val="both"/>
        <w:rPr>
          <w:snapToGrid w:val="0"/>
          <w:sz w:val="24"/>
        </w:rPr>
      </w:pPr>
      <w:r w:rsidRPr="00D67C7C">
        <w:rPr>
          <w:snapToGrid w:val="0"/>
          <w:sz w:val="24"/>
        </w:rPr>
        <w:t>1) Tener por acreditada la posesión y validez de los documentos presentados por la Fundación propuesta adjudicataria para el contrato, exigidos en el preceptivo pliego de cláusulas administrativas particulares que rige el contrato.</w:t>
      </w:r>
    </w:p>
    <w:p w:rsidR="00D67C7C" w:rsidRPr="00D67C7C" w:rsidRDefault="00D67C7C" w:rsidP="00D67C7C">
      <w:pPr>
        <w:widowControl w:val="0"/>
        <w:spacing w:line="320" w:lineRule="exact"/>
        <w:ind w:left="284" w:firstLine="283"/>
        <w:jc w:val="both"/>
        <w:rPr>
          <w:b/>
          <w:bCs/>
          <w:snapToGrid w:val="0"/>
          <w:sz w:val="24"/>
        </w:rPr>
      </w:pPr>
      <w:r w:rsidRPr="00D67C7C">
        <w:rPr>
          <w:snapToGrid w:val="0"/>
          <w:sz w:val="24"/>
        </w:rPr>
        <w:t xml:space="preserve">2) Elevar a la Junta de Gobierno la propuesta de adjudicación del contrato de prestación de servicios artísticos por la Fundación </w:t>
      </w:r>
      <w:proofErr w:type="spellStart"/>
      <w:r w:rsidRPr="00D67C7C">
        <w:rPr>
          <w:snapToGrid w:val="0"/>
          <w:sz w:val="24"/>
        </w:rPr>
        <w:t>Indaliana</w:t>
      </w:r>
      <w:proofErr w:type="spellEnd"/>
      <w:r w:rsidRPr="00D67C7C">
        <w:rPr>
          <w:snapToGrid w:val="0"/>
          <w:sz w:val="24"/>
        </w:rPr>
        <w:t xml:space="preserve"> para la Música y las Artes, para la realización del Circuito Provincial de Jazz y del proyecto “Ilusionando con el Jazz”.</w:t>
      </w:r>
    </w:p>
    <w:p w:rsidR="00D67C7C" w:rsidRPr="00D67C7C" w:rsidRDefault="00D67C7C" w:rsidP="00D67C7C">
      <w:pPr>
        <w:widowControl w:val="0"/>
        <w:spacing w:line="320" w:lineRule="exact"/>
        <w:ind w:left="284" w:firstLine="283"/>
        <w:jc w:val="both"/>
        <w:rPr>
          <w:snapToGrid w:val="0"/>
          <w:sz w:val="24"/>
        </w:rPr>
      </w:pPr>
    </w:p>
    <w:p w:rsidR="00D67C7C" w:rsidRPr="00D67C7C" w:rsidRDefault="00D67C7C" w:rsidP="00D67C7C">
      <w:pPr>
        <w:widowControl w:val="0"/>
        <w:spacing w:line="320" w:lineRule="exact"/>
        <w:ind w:left="284" w:firstLine="283"/>
        <w:jc w:val="both"/>
        <w:rPr>
          <w:snapToGrid w:val="0"/>
          <w:sz w:val="24"/>
        </w:rPr>
      </w:pPr>
      <w:r w:rsidRPr="00D67C7C">
        <w:rPr>
          <w:snapToGrid w:val="0"/>
          <w:sz w:val="24"/>
        </w:rPr>
        <w:t>De todo lo actuado por la Mesa de contratación, se levantan las actas respectivas que se incorporan al expediente y se publican en la Plataforma de Contratación del Sector Público.</w:t>
      </w:r>
    </w:p>
    <w:p w:rsidR="00D67C7C" w:rsidRPr="00D67C7C" w:rsidRDefault="00D67C7C" w:rsidP="00D67C7C">
      <w:pPr>
        <w:widowControl w:val="0"/>
        <w:spacing w:line="320" w:lineRule="exact"/>
        <w:ind w:left="284" w:firstLine="283"/>
        <w:jc w:val="both"/>
        <w:rPr>
          <w:snapToGrid w:val="0"/>
          <w:sz w:val="24"/>
        </w:rPr>
      </w:pPr>
      <w:r w:rsidRPr="00D67C7C">
        <w:rPr>
          <w:snapToGrid w:val="0"/>
          <w:sz w:val="24"/>
        </w:rPr>
        <w:t>Por tanto, como sea que la Fundación licitadora ha presentado toda la documentación requerida, se debe adjudicar el contrato dentro de los cinco días hábiles siguientes a la recepción de la citada documentación, de acuerdo con lo dispuesto en el artículo 150.3 de la Ley 9/2017, de 8 de noviembre, de Contratos del Sector Público.</w:t>
      </w:r>
    </w:p>
    <w:p w:rsidR="00D67C7C" w:rsidRPr="00D67C7C" w:rsidRDefault="00D67C7C" w:rsidP="00D67C7C">
      <w:pPr>
        <w:widowControl w:val="0"/>
        <w:spacing w:line="320" w:lineRule="exact"/>
        <w:ind w:left="284" w:firstLine="283"/>
        <w:jc w:val="both"/>
        <w:rPr>
          <w:snapToGrid w:val="0"/>
          <w:sz w:val="24"/>
        </w:rPr>
      </w:pPr>
      <w:r w:rsidRPr="00D67C7C">
        <w:rPr>
          <w:snapToGrid w:val="0"/>
          <w:sz w:val="24"/>
        </w:rPr>
        <w:t xml:space="preserve">Consta la constitución de la garantía definitiva por importe de mil ochocientos diez euros (1.810 €). Documento “I”: núm. operación: 320240009182.  </w:t>
      </w:r>
    </w:p>
    <w:p w:rsidR="00D67C7C" w:rsidRPr="00D67C7C" w:rsidRDefault="00D67C7C" w:rsidP="00D67C7C">
      <w:pPr>
        <w:widowControl w:val="0"/>
        <w:spacing w:line="320" w:lineRule="exact"/>
        <w:ind w:left="284" w:firstLine="283"/>
        <w:jc w:val="both"/>
        <w:rPr>
          <w:snapToGrid w:val="0"/>
          <w:sz w:val="24"/>
        </w:rPr>
      </w:pPr>
    </w:p>
    <w:p w:rsidR="003F5796" w:rsidRPr="003F5796" w:rsidRDefault="003F5796" w:rsidP="003F5796">
      <w:pPr>
        <w:widowControl w:val="0"/>
        <w:spacing w:line="320" w:lineRule="exact"/>
        <w:ind w:firstLine="567"/>
        <w:jc w:val="both"/>
        <w:rPr>
          <w:snapToGrid w:val="0"/>
          <w:sz w:val="24"/>
        </w:rPr>
      </w:pPr>
      <w:r w:rsidRPr="003F5796">
        <w:rPr>
          <w:snapToGrid w:val="0"/>
          <w:sz w:val="24"/>
        </w:rPr>
        <w:t>Obra en el expediente, en sentido favorable, el preceptivo informe a que se refiere el artículo 172 del Reglamento de Organización, Funcionamiento y Régimen Jurídico de las Entidades Locales, de 28 de noviembre de 1986, así como el de la Intervención Provincial.</w:t>
      </w:r>
    </w:p>
    <w:p w:rsidR="003F5796" w:rsidRDefault="003F5796" w:rsidP="003F5796">
      <w:pPr>
        <w:autoSpaceDE w:val="0"/>
        <w:autoSpaceDN w:val="0"/>
        <w:adjustRightInd w:val="0"/>
        <w:spacing w:line="320" w:lineRule="exact"/>
        <w:ind w:firstLine="567"/>
        <w:jc w:val="both"/>
        <w:rPr>
          <w:snapToGrid w:val="0"/>
          <w:sz w:val="24"/>
          <w:szCs w:val="24"/>
        </w:rPr>
      </w:pPr>
      <w:r>
        <w:rPr>
          <w:sz w:val="24"/>
          <w:szCs w:val="24"/>
        </w:rPr>
        <w:t>Considerando lo anterior, en virtud de las facultades delegadas por Resoluciones de la Presidencia número 1.895 y 2.121, de fecha 19 de julio y 24 de agosto de 2023, respectivamente.</w:t>
      </w:r>
    </w:p>
    <w:p w:rsidR="003F5796" w:rsidRDefault="003F5796" w:rsidP="003F5796">
      <w:pPr>
        <w:widowControl w:val="0"/>
        <w:spacing w:line="320" w:lineRule="exact"/>
        <w:ind w:firstLine="567"/>
        <w:jc w:val="both"/>
        <w:rPr>
          <w:snapToGrid w:val="0"/>
          <w:sz w:val="24"/>
        </w:rPr>
      </w:pPr>
      <w:r>
        <w:rPr>
          <w:b/>
          <w:snapToGrid w:val="0"/>
          <w:sz w:val="24"/>
        </w:rPr>
        <w:t>LA JUNTA DE GOBIERNO</w:t>
      </w:r>
      <w:r>
        <w:rPr>
          <w:snapToGrid w:val="0"/>
          <w:sz w:val="24"/>
        </w:rPr>
        <w:t xml:space="preserve"> en votación ordinaria, por unanimidad de los/as</w:t>
      </w:r>
      <w:r>
        <w:rPr>
          <w:snapToGrid w:val="0"/>
          <w:color w:val="FF0000"/>
          <w:sz w:val="24"/>
        </w:rPr>
        <w:t xml:space="preserve"> </w:t>
      </w:r>
      <w:r w:rsidR="007C7FD0">
        <w:rPr>
          <w:snapToGrid w:val="0"/>
          <w:sz w:val="24"/>
        </w:rPr>
        <w:t xml:space="preserve">siete </w:t>
      </w:r>
      <w:r>
        <w:rPr>
          <w:snapToGrid w:val="0"/>
          <w:sz w:val="24"/>
        </w:rPr>
        <w:t>Diputados/as asistentes a la sesión, ACUERDA:</w:t>
      </w:r>
    </w:p>
    <w:p w:rsidR="00D67C7C" w:rsidRPr="00D67C7C" w:rsidRDefault="00D67C7C" w:rsidP="00D67C7C">
      <w:pPr>
        <w:widowControl w:val="0"/>
        <w:spacing w:line="320" w:lineRule="exact"/>
        <w:ind w:left="284" w:firstLine="283"/>
        <w:jc w:val="both"/>
        <w:rPr>
          <w:snapToGrid w:val="0"/>
          <w:sz w:val="24"/>
        </w:rPr>
      </w:pPr>
      <w:r w:rsidRPr="00D67C7C">
        <w:rPr>
          <w:snapToGrid w:val="0"/>
          <w:sz w:val="24"/>
        </w:rPr>
        <w:t xml:space="preserve">1º) Adjudicar a la Fundación </w:t>
      </w:r>
      <w:proofErr w:type="spellStart"/>
      <w:r w:rsidRPr="00D67C7C">
        <w:rPr>
          <w:snapToGrid w:val="0"/>
          <w:sz w:val="24"/>
        </w:rPr>
        <w:t>Indaliana</w:t>
      </w:r>
      <w:proofErr w:type="spellEnd"/>
      <w:r w:rsidRPr="00D67C7C">
        <w:rPr>
          <w:snapToGrid w:val="0"/>
          <w:sz w:val="24"/>
        </w:rPr>
        <w:t xml:space="preserve"> para la Música y las Artes, con NIF G04719290, la contratación de servicios artísticos para la seis conciertos del Circuito Provincial de Jazz, y ocho talleres didácticos “Ilusionando con el Jazz”, de conformidad con la oferta presentada y sus prestaciones adicionales, con el pliego de cláusulas administrativas particulares y el de prescripciones técnicas, por un importe total de treinta y seis mil doscientos euros (36.200€), exento de IVA, de conformidad con el artículo 20 Uno 14ª,c) y Tres de la Ley 37/1992 del Impuesto sobre el Valor Añadido.</w:t>
      </w:r>
    </w:p>
    <w:p w:rsidR="00D67C7C" w:rsidRPr="00D67C7C" w:rsidRDefault="00D67C7C" w:rsidP="00D67C7C">
      <w:pPr>
        <w:widowControl w:val="0"/>
        <w:spacing w:line="320" w:lineRule="exact"/>
        <w:ind w:left="284" w:firstLine="283"/>
        <w:jc w:val="both"/>
        <w:rPr>
          <w:snapToGrid w:val="0"/>
          <w:sz w:val="24"/>
        </w:rPr>
      </w:pPr>
      <w:r w:rsidRPr="00D67C7C">
        <w:rPr>
          <w:snapToGrid w:val="0"/>
          <w:sz w:val="24"/>
        </w:rPr>
        <w:t>Los conciertos programados, lugar y fechas de celebración, y el desglose del precio de 36.200 euros, serán los siguientes:</w:t>
      </w:r>
    </w:p>
    <w:p w:rsidR="00D67C7C" w:rsidRPr="00D67C7C" w:rsidRDefault="00D67C7C" w:rsidP="00D67C7C">
      <w:pPr>
        <w:widowControl w:val="0"/>
        <w:spacing w:line="320" w:lineRule="exact"/>
        <w:ind w:left="284" w:firstLine="283"/>
        <w:jc w:val="both"/>
        <w:rPr>
          <w:snapToGrid w:val="0"/>
          <w:sz w:val="24"/>
        </w:rPr>
      </w:pPr>
    </w:p>
    <w:tbl>
      <w:tblPr>
        <w:tblStyle w:val="Tablaconcuadrcula"/>
        <w:tblW w:w="5000" w:type="pct"/>
        <w:jc w:val="center"/>
        <w:tblInd w:w="0" w:type="dxa"/>
        <w:tblLook w:val="04A0" w:firstRow="1" w:lastRow="0" w:firstColumn="1" w:lastColumn="0" w:noHBand="0" w:noVBand="1"/>
      </w:tblPr>
      <w:tblGrid>
        <w:gridCol w:w="3443"/>
        <w:gridCol w:w="2549"/>
        <w:gridCol w:w="1348"/>
        <w:gridCol w:w="1720"/>
      </w:tblGrid>
      <w:tr w:rsidR="00D67C7C" w:rsidRPr="003F5796" w:rsidTr="003F5796">
        <w:trPr>
          <w:trHeight w:val="471"/>
          <w:jc w:val="center"/>
        </w:trPr>
        <w:tc>
          <w:tcPr>
            <w:tcW w:w="1900" w:type="pct"/>
            <w:shd w:val="clear" w:color="auto" w:fill="auto"/>
            <w:vAlign w:val="center"/>
          </w:tcPr>
          <w:p w:rsidR="00D67C7C" w:rsidRPr="003F5796" w:rsidRDefault="00D67C7C" w:rsidP="003F5796">
            <w:pPr>
              <w:widowControl w:val="0"/>
              <w:spacing w:line="320" w:lineRule="exact"/>
              <w:ind w:left="24" w:hanging="24"/>
              <w:jc w:val="center"/>
              <w:rPr>
                <w:snapToGrid w:val="0"/>
                <w:sz w:val="20"/>
                <w:szCs w:val="20"/>
                <w:lang w:bidi="ar-SA"/>
              </w:rPr>
            </w:pPr>
          </w:p>
        </w:tc>
        <w:tc>
          <w:tcPr>
            <w:tcW w:w="1407" w:type="pct"/>
            <w:shd w:val="clear" w:color="auto" w:fill="auto"/>
            <w:vAlign w:val="center"/>
          </w:tcPr>
          <w:p w:rsidR="00D67C7C" w:rsidRPr="003F5796" w:rsidRDefault="00D67C7C" w:rsidP="003F5796">
            <w:pPr>
              <w:widowControl w:val="0"/>
              <w:spacing w:line="320" w:lineRule="exact"/>
              <w:ind w:left="24" w:hanging="24"/>
              <w:jc w:val="center"/>
              <w:rPr>
                <w:snapToGrid w:val="0"/>
                <w:sz w:val="20"/>
                <w:szCs w:val="20"/>
                <w:lang w:bidi="ar-SA"/>
              </w:rPr>
            </w:pPr>
            <w:r w:rsidRPr="003F5796">
              <w:rPr>
                <w:snapToGrid w:val="0"/>
                <w:sz w:val="20"/>
                <w:szCs w:val="20"/>
                <w:lang w:bidi="ar-SA"/>
              </w:rPr>
              <w:t>MUNICIPIO</w:t>
            </w:r>
          </w:p>
        </w:tc>
        <w:tc>
          <w:tcPr>
            <w:tcW w:w="744" w:type="pct"/>
            <w:shd w:val="clear" w:color="auto" w:fill="auto"/>
            <w:vAlign w:val="center"/>
          </w:tcPr>
          <w:p w:rsidR="00D67C7C" w:rsidRPr="003F5796" w:rsidRDefault="00D67C7C" w:rsidP="003F5796">
            <w:pPr>
              <w:widowControl w:val="0"/>
              <w:spacing w:line="320" w:lineRule="exact"/>
              <w:ind w:left="24" w:hanging="24"/>
              <w:jc w:val="center"/>
              <w:rPr>
                <w:snapToGrid w:val="0"/>
                <w:sz w:val="20"/>
                <w:szCs w:val="20"/>
                <w:lang w:bidi="ar-SA"/>
              </w:rPr>
            </w:pPr>
            <w:r w:rsidRPr="003F5796">
              <w:rPr>
                <w:snapToGrid w:val="0"/>
                <w:sz w:val="20"/>
                <w:szCs w:val="20"/>
                <w:lang w:bidi="ar-SA"/>
              </w:rPr>
              <w:t>FECHA</w:t>
            </w:r>
          </w:p>
        </w:tc>
        <w:tc>
          <w:tcPr>
            <w:tcW w:w="949" w:type="pct"/>
          </w:tcPr>
          <w:p w:rsidR="00D67C7C" w:rsidRPr="003F5796" w:rsidRDefault="00D67C7C" w:rsidP="003F5796">
            <w:pPr>
              <w:widowControl w:val="0"/>
              <w:spacing w:line="320" w:lineRule="exact"/>
              <w:ind w:left="24" w:hanging="24"/>
              <w:jc w:val="center"/>
              <w:rPr>
                <w:snapToGrid w:val="0"/>
                <w:sz w:val="20"/>
                <w:szCs w:val="20"/>
                <w:lang w:bidi="ar-SA"/>
              </w:rPr>
            </w:pPr>
            <w:r w:rsidRPr="003F5796">
              <w:rPr>
                <w:snapToGrid w:val="0"/>
                <w:sz w:val="20"/>
                <w:szCs w:val="20"/>
                <w:lang w:bidi="ar-SA"/>
              </w:rPr>
              <w:t>Precio ofertado (exento de IVA)</w:t>
            </w:r>
          </w:p>
        </w:tc>
      </w:tr>
      <w:tr w:rsidR="00D67C7C" w:rsidRPr="003F5796" w:rsidTr="003F5796">
        <w:trPr>
          <w:trHeight w:val="471"/>
          <w:jc w:val="center"/>
        </w:trPr>
        <w:tc>
          <w:tcPr>
            <w:tcW w:w="4051" w:type="pct"/>
            <w:gridSpan w:val="3"/>
            <w:shd w:val="clear" w:color="auto" w:fill="auto"/>
            <w:vAlign w:val="center"/>
          </w:tcPr>
          <w:p w:rsidR="00D67C7C" w:rsidRPr="003F5796" w:rsidRDefault="00D67C7C" w:rsidP="003F5796">
            <w:pPr>
              <w:widowControl w:val="0"/>
              <w:spacing w:line="320" w:lineRule="exact"/>
              <w:ind w:left="24" w:hanging="24"/>
              <w:jc w:val="center"/>
              <w:rPr>
                <w:snapToGrid w:val="0"/>
                <w:sz w:val="20"/>
                <w:szCs w:val="20"/>
                <w:lang w:bidi="ar-SA"/>
              </w:rPr>
            </w:pPr>
            <w:r w:rsidRPr="003F5796">
              <w:rPr>
                <w:snapToGrid w:val="0"/>
                <w:sz w:val="20"/>
                <w:szCs w:val="20"/>
                <w:lang w:bidi="ar-SA"/>
              </w:rPr>
              <w:t>CIRCUITO PROVINCIAL DE JAZZ.  CONCIERTOS</w:t>
            </w:r>
          </w:p>
        </w:tc>
        <w:tc>
          <w:tcPr>
            <w:tcW w:w="949" w:type="pct"/>
          </w:tcPr>
          <w:p w:rsidR="00D67C7C" w:rsidRPr="003F5796" w:rsidRDefault="00D67C7C" w:rsidP="003F5796">
            <w:pPr>
              <w:widowControl w:val="0"/>
              <w:spacing w:line="320" w:lineRule="exact"/>
              <w:ind w:left="24" w:hanging="24"/>
              <w:jc w:val="center"/>
              <w:rPr>
                <w:snapToGrid w:val="0"/>
                <w:sz w:val="20"/>
                <w:szCs w:val="20"/>
                <w:lang w:bidi="ar-SA"/>
              </w:rPr>
            </w:pPr>
          </w:p>
        </w:tc>
      </w:tr>
      <w:tr w:rsidR="00D67C7C" w:rsidRPr="003F5796" w:rsidTr="003F5796">
        <w:trPr>
          <w:trHeight w:val="327"/>
          <w:jc w:val="center"/>
        </w:trPr>
        <w:tc>
          <w:tcPr>
            <w:tcW w:w="1900" w:type="pct"/>
            <w:shd w:val="clear" w:color="auto" w:fill="auto"/>
            <w:vAlign w:val="center"/>
          </w:tcPr>
          <w:p w:rsidR="00D67C7C" w:rsidRPr="003F5796" w:rsidRDefault="00D67C7C" w:rsidP="003F5796">
            <w:pPr>
              <w:widowControl w:val="0"/>
              <w:spacing w:line="320" w:lineRule="exact"/>
              <w:ind w:left="24" w:hanging="24"/>
              <w:jc w:val="both"/>
              <w:rPr>
                <w:bCs/>
                <w:snapToGrid w:val="0"/>
                <w:sz w:val="20"/>
                <w:szCs w:val="20"/>
                <w:lang w:val="es-ES_tradnl" w:bidi="ar-SA"/>
              </w:rPr>
            </w:pPr>
            <w:r w:rsidRPr="003F5796">
              <w:rPr>
                <w:bCs/>
                <w:snapToGrid w:val="0"/>
                <w:sz w:val="20"/>
                <w:szCs w:val="20"/>
                <w:lang w:val="es-ES_tradnl" w:bidi="ar-SA"/>
              </w:rPr>
              <w:t>Joven Big Band Nacional</w:t>
            </w:r>
          </w:p>
        </w:tc>
        <w:tc>
          <w:tcPr>
            <w:tcW w:w="1407" w:type="pct"/>
            <w:shd w:val="clear" w:color="auto" w:fill="auto"/>
            <w:vAlign w:val="center"/>
          </w:tcPr>
          <w:p w:rsidR="00D67C7C" w:rsidRPr="003F5796" w:rsidRDefault="00D67C7C" w:rsidP="003F5796">
            <w:pPr>
              <w:widowControl w:val="0"/>
              <w:spacing w:line="320" w:lineRule="exact"/>
              <w:ind w:left="24" w:hanging="24"/>
              <w:jc w:val="center"/>
              <w:rPr>
                <w:snapToGrid w:val="0"/>
                <w:sz w:val="20"/>
                <w:szCs w:val="20"/>
                <w:lang w:bidi="ar-SA"/>
              </w:rPr>
            </w:pPr>
            <w:r w:rsidRPr="003F5796">
              <w:rPr>
                <w:snapToGrid w:val="0"/>
                <w:sz w:val="20"/>
                <w:szCs w:val="20"/>
                <w:lang w:bidi="ar-SA"/>
              </w:rPr>
              <w:t>Carboneras</w:t>
            </w:r>
          </w:p>
        </w:tc>
        <w:tc>
          <w:tcPr>
            <w:tcW w:w="744" w:type="pct"/>
            <w:shd w:val="clear" w:color="auto" w:fill="auto"/>
            <w:vAlign w:val="center"/>
          </w:tcPr>
          <w:p w:rsidR="00D67C7C" w:rsidRPr="003F5796" w:rsidRDefault="00D67C7C" w:rsidP="003F5796">
            <w:pPr>
              <w:widowControl w:val="0"/>
              <w:spacing w:line="320" w:lineRule="exact"/>
              <w:ind w:left="24" w:hanging="24"/>
              <w:jc w:val="center"/>
              <w:rPr>
                <w:snapToGrid w:val="0"/>
                <w:sz w:val="20"/>
                <w:szCs w:val="20"/>
                <w:lang w:bidi="ar-SA"/>
              </w:rPr>
            </w:pPr>
            <w:r w:rsidRPr="003F5796">
              <w:rPr>
                <w:snapToGrid w:val="0"/>
                <w:sz w:val="20"/>
                <w:szCs w:val="20"/>
                <w:lang w:bidi="ar-SA"/>
              </w:rPr>
              <w:t>07/09/24</w:t>
            </w:r>
          </w:p>
        </w:tc>
        <w:tc>
          <w:tcPr>
            <w:tcW w:w="949" w:type="pct"/>
            <w:vAlign w:val="center"/>
          </w:tcPr>
          <w:p w:rsidR="00D67C7C" w:rsidRPr="003F5796" w:rsidRDefault="00D67C7C" w:rsidP="003F5796">
            <w:pPr>
              <w:widowControl w:val="0"/>
              <w:spacing w:line="320" w:lineRule="exact"/>
              <w:ind w:left="24" w:hanging="24"/>
              <w:jc w:val="center"/>
              <w:rPr>
                <w:snapToGrid w:val="0"/>
                <w:sz w:val="20"/>
                <w:szCs w:val="20"/>
                <w:lang w:bidi="ar-SA"/>
              </w:rPr>
            </w:pPr>
            <w:r w:rsidRPr="003F5796">
              <w:rPr>
                <w:snapToGrid w:val="0"/>
                <w:sz w:val="20"/>
                <w:szCs w:val="20"/>
                <w:lang w:bidi="ar-SA"/>
              </w:rPr>
              <w:t>5.500,00</w:t>
            </w:r>
          </w:p>
        </w:tc>
      </w:tr>
      <w:tr w:rsidR="00D67C7C" w:rsidRPr="003F5796" w:rsidTr="003F5796">
        <w:trPr>
          <w:trHeight w:val="257"/>
          <w:jc w:val="center"/>
        </w:trPr>
        <w:tc>
          <w:tcPr>
            <w:tcW w:w="1900" w:type="pct"/>
            <w:vMerge w:val="restart"/>
            <w:shd w:val="clear" w:color="auto" w:fill="auto"/>
            <w:vAlign w:val="center"/>
          </w:tcPr>
          <w:p w:rsidR="00D67C7C" w:rsidRPr="003F5796" w:rsidRDefault="00D67C7C" w:rsidP="003F5796">
            <w:pPr>
              <w:widowControl w:val="0"/>
              <w:spacing w:line="320" w:lineRule="exact"/>
              <w:ind w:left="24" w:hanging="24"/>
              <w:jc w:val="both"/>
              <w:rPr>
                <w:bCs/>
                <w:snapToGrid w:val="0"/>
                <w:sz w:val="20"/>
                <w:szCs w:val="20"/>
                <w:lang w:val="es-ES_tradnl" w:bidi="ar-SA"/>
              </w:rPr>
            </w:pPr>
            <w:proofErr w:type="spellStart"/>
            <w:r w:rsidRPr="003F5796">
              <w:rPr>
                <w:bCs/>
                <w:snapToGrid w:val="0"/>
                <w:sz w:val="20"/>
                <w:szCs w:val="20"/>
                <w:lang w:val="es-ES_tradnl" w:bidi="ar-SA"/>
              </w:rPr>
              <w:t>Clasijazz</w:t>
            </w:r>
            <w:proofErr w:type="spellEnd"/>
            <w:r w:rsidRPr="003F5796">
              <w:rPr>
                <w:bCs/>
                <w:snapToGrid w:val="0"/>
                <w:sz w:val="20"/>
                <w:szCs w:val="20"/>
                <w:lang w:val="es-ES_tradnl" w:bidi="ar-SA"/>
              </w:rPr>
              <w:t xml:space="preserve"> </w:t>
            </w:r>
            <w:proofErr w:type="spellStart"/>
            <w:r w:rsidRPr="003F5796">
              <w:rPr>
                <w:bCs/>
                <w:snapToGrid w:val="0"/>
                <w:sz w:val="20"/>
                <w:szCs w:val="20"/>
                <w:lang w:val="es-ES_tradnl" w:bidi="ar-SA"/>
              </w:rPr>
              <w:t>Sax</w:t>
            </w:r>
            <w:proofErr w:type="spellEnd"/>
            <w:r w:rsidRPr="003F5796">
              <w:rPr>
                <w:bCs/>
                <w:snapToGrid w:val="0"/>
                <w:sz w:val="20"/>
                <w:szCs w:val="20"/>
                <w:lang w:val="es-ES_tradnl" w:bidi="ar-SA"/>
              </w:rPr>
              <w:t xml:space="preserve"> </w:t>
            </w:r>
            <w:proofErr w:type="spellStart"/>
            <w:r w:rsidRPr="003F5796">
              <w:rPr>
                <w:bCs/>
                <w:snapToGrid w:val="0"/>
                <w:sz w:val="20"/>
                <w:szCs w:val="20"/>
                <w:lang w:val="es-ES_tradnl" w:bidi="ar-SA"/>
              </w:rPr>
              <w:t>Ensemble</w:t>
            </w:r>
            <w:proofErr w:type="spellEnd"/>
          </w:p>
        </w:tc>
        <w:tc>
          <w:tcPr>
            <w:tcW w:w="1407" w:type="pct"/>
            <w:shd w:val="clear" w:color="auto" w:fill="auto"/>
            <w:vAlign w:val="center"/>
          </w:tcPr>
          <w:p w:rsidR="00D67C7C" w:rsidRPr="003F5796" w:rsidRDefault="00D67C7C" w:rsidP="003F5796">
            <w:pPr>
              <w:widowControl w:val="0"/>
              <w:spacing w:line="320" w:lineRule="exact"/>
              <w:ind w:left="24" w:hanging="24"/>
              <w:jc w:val="center"/>
              <w:rPr>
                <w:snapToGrid w:val="0"/>
                <w:sz w:val="20"/>
                <w:szCs w:val="20"/>
                <w:lang w:bidi="ar-SA"/>
              </w:rPr>
            </w:pPr>
            <w:proofErr w:type="spellStart"/>
            <w:r w:rsidRPr="003F5796">
              <w:rPr>
                <w:snapToGrid w:val="0"/>
                <w:sz w:val="20"/>
                <w:szCs w:val="20"/>
                <w:lang w:bidi="ar-SA"/>
              </w:rPr>
              <w:t>Olula</w:t>
            </w:r>
            <w:proofErr w:type="spellEnd"/>
            <w:r w:rsidRPr="003F5796">
              <w:rPr>
                <w:snapToGrid w:val="0"/>
                <w:sz w:val="20"/>
                <w:szCs w:val="20"/>
                <w:lang w:bidi="ar-SA"/>
              </w:rPr>
              <w:t xml:space="preserve"> del Río</w:t>
            </w:r>
          </w:p>
        </w:tc>
        <w:tc>
          <w:tcPr>
            <w:tcW w:w="744" w:type="pct"/>
            <w:shd w:val="clear" w:color="auto" w:fill="auto"/>
            <w:vAlign w:val="center"/>
          </w:tcPr>
          <w:p w:rsidR="00D67C7C" w:rsidRPr="003F5796" w:rsidRDefault="00D67C7C" w:rsidP="003F5796">
            <w:pPr>
              <w:widowControl w:val="0"/>
              <w:spacing w:line="320" w:lineRule="exact"/>
              <w:ind w:left="24" w:hanging="24"/>
              <w:jc w:val="center"/>
              <w:rPr>
                <w:snapToGrid w:val="0"/>
                <w:sz w:val="20"/>
                <w:szCs w:val="20"/>
                <w:lang w:bidi="ar-SA"/>
              </w:rPr>
            </w:pPr>
            <w:r w:rsidRPr="003F5796">
              <w:rPr>
                <w:snapToGrid w:val="0"/>
                <w:sz w:val="20"/>
                <w:szCs w:val="20"/>
                <w:lang w:bidi="ar-SA"/>
              </w:rPr>
              <w:t>13/09/24</w:t>
            </w:r>
          </w:p>
        </w:tc>
        <w:tc>
          <w:tcPr>
            <w:tcW w:w="949" w:type="pct"/>
            <w:vMerge w:val="restart"/>
            <w:vAlign w:val="center"/>
          </w:tcPr>
          <w:p w:rsidR="00D67C7C" w:rsidRPr="003F5796" w:rsidRDefault="00D67C7C" w:rsidP="003F5796">
            <w:pPr>
              <w:widowControl w:val="0"/>
              <w:spacing w:line="320" w:lineRule="exact"/>
              <w:ind w:left="24" w:hanging="24"/>
              <w:jc w:val="center"/>
              <w:rPr>
                <w:snapToGrid w:val="0"/>
                <w:sz w:val="20"/>
                <w:szCs w:val="20"/>
                <w:lang w:bidi="ar-SA"/>
              </w:rPr>
            </w:pPr>
            <w:r w:rsidRPr="003F5796">
              <w:rPr>
                <w:snapToGrid w:val="0"/>
                <w:sz w:val="20"/>
                <w:szCs w:val="20"/>
                <w:lang w:bidi="ar-SA"/>
              </w:rPr>
              <w:t>6.300,00</w:t>
            </w:r>
          </w:p>
        </w:tc>
      </w:tr>
      <w:tr w:rsidR="00D67C7C" w:rsidRPr="003F5796" w:rsidTr="003F5796">
        <w:trPr>
          <w:trHeight w:val="275"/>
          <w:jc w:val="center"/>
        </w:trPr>
        <w:tc>
          <w:tcPr>
            <w:tcW w:w="1900" w:type="pct"/>
            <w:vMerge/>
            <w:shd w:val="clear" w:color="auto" w:fill="auto"/>
            <w:vAlign w:val="center"/>
          </w:tcPr>
          <w:p w:rsidR="00D67C7C" w:rsidRPr="003F5796" w:rsidRDefault="00D67C7C" w:rsidP="003F5796">
            <w:pPr>
              <w:widowControl w:val="0"/>
              <w:spacing w:line="320" w:lineRule="exact"/>
              <w:ind w:left="24" w:hanging="24"/>
              <w:jc w:val="both"/>
              <w:rPr>
                <w:bCs/>
                <w:snapToGrid w:val="0"/>
                <w:sz w:val="20"/>
                <w:szCs w:val="20"/>
                <w:lang w:val="es-ES_tradnl" w:bidi="ar-SA"/>
              </w:rPr>
            </w:pPr>
          </w:p>
        </w:tc>
        <w:tc>
          <w:tcPr>
            <w:tcW w:w="1407" w:type="pct"/>
            <w:shd w:val="clear" w:color="auto" w:fill="auto"/>
            <w:vAlign w:val="center"/>
          </w:tcPr>
          <w:p w:rsidR="00D67C7C" w:rsidRPr="003F5796" w:rsidRDefault="00D67C7C" w:rsidP="003F5796">
            <w:pPr>
              <w:widowControl w:val="0"/>
              <w:spacing w:line="320" w:lineRule="exact"/>
              <w:ind w:left="24" w:hanging="24"/>
              <w:jc w:val="center"/>
              <w:rPr>
                <w:snapToGrid w:val="0"/>
                <w:sz w:val="20"/>
                <w:szCs w:val="20"/>
                <w:lang w:bidi="ar-SA"/>
              </w:rPr>
            </w:pPr>
            <w:proofErr w:type="spellStart"/>
            <w:r w:rsidRPr="003F5796">
              <w:rPr>
                <w:snapToGrid w:val="0"/>
                <w:sz w:val="20"/>
                <w:szCs w:val="20"/>
                <w:lang w:bidi="ar-SA"/>
              </w:rPr>
              <w:t>Gádor</w:t>
            </w:r>
            <w:proofErr w:type="spellEnd"/>
          </w:p>
        </w:tc>
        <w:tc>
          <w:tcPr>
            <w:tcW w:w="744" w:type="pct"/>
            <w:shd w:val="clear" w:color="auto" w:fill="auto"/>
            <w:vAlign w:val="center"/>
          </w:tcPr>
          <w:p w:rsidR="00D67C7C" w:rsidRPr="003F5796" w:rsidRDefault="00D67C7C" w:rsidP="003F5796">
            <w:pPr>
              <w:widowControl w:val="0"/>
              <w:spacing w:line="320" w:lineRule="exact"/>
              <w:ind w:left="24" w:hanging="24"/>
              <w:jc w:val="center"/>
              <w:rPr>
                <w:snapToGrid w:val="0"/>
                <w:sz w:val="20"/>
                <w:szCs w:val="20"/>
                <w:lang w:bidi="ar-SA"/>
              </w:rPr>
            </w:pPr>
            <w:r w:rsidRPr="003F5796">
              <w:rPr>
                <w:snapToGrid w:val="0"/>
                <w:sz w:val="20"/>
                <w:szCs w:val="20"/>
                <w:lang w:bidi="ar-SA"/>
              </w:rPr>
              <w:t>14/09/24</w:t>
            </w:r>
          </w:p>
        </w:tc>
        <w:tc>
          <w:tcPr>
            <w:tcW w:w="949" w:type="pct"/>
            <w:vMerge/>
            <w:vAlign w:val="center"/>
          </w:tcPr>
          <w:p w:rsidR="00D67C7C" w:rsidRPr="003F5796" w:rsidRDefault="00D67C7C" w:rsidP="003F5796">
            <w:pPr>
              <w:widowControl w:val="0"/>
              <w:spacing w:line="320" w:lineRule="exact"/>
              <w:ind w:left="24" w:hanging="24"/>
              <w:jc w:val="center"/>
              <w:rPr>
                <w:snapToGrid w:val="0"/>
                <w:sz w:val="20"/>
                <w:szCs w:val="20"/>
                <w:lang w:bidi="ar-SA"/>
              </w:rPr>
            </w:pPr>
          </w:p>
        </w:tc>
      </w:tr>
      <w:tr w:rsidR="00D67C7C" w:rsidRPr="003F5796" w:rsidTr="003F5796">
        <w:trPr>
          <w:trHeight w:val="359"/>
          <w:jc w:val="center"/>
        </w:trPr>
        <w:tc>
          <w:tcPr>
            <w:tcW w:w="1900" w:type="pct"/>
            <w:shd w:val="clear" w:color="auto" w:fill="auto"/>
            <w:vAlign w:val="center"/>
          </w:tcPr>
          <w:p w:rsidR="00D67C7C" w:rsidRPr="003F5796" w:rsidRDefault="00D67C7C" w:rsidP="003F5796">
            <w:pPr>
              <w:widowControl w:val="0"/>
              <w:spacing w:line="320" w:lineRule="exact"/>
              <w:ind w:left="24" w:hanging="24"/>
              <w:jc w:val="both"/>
              <w:rPr>
                <w:bCs/>
                <w:snapToGrid w:val="0"/>
                <w:sz w:val="20"/>
                <w:szCs w:val="20"/>
                <w:lang w:val="es-ES_tradnl" w:bidi="ar-SA"/>
              </w:rPr>
            </w:pPr>
            <w:r w:rsidRPr="003F5796">
              <w:rPr>
                <w:bCs/>
                <w:snapToGrid w:val="0"/>
                <w:sz w:val="20"/>
                <w:szCs w:val="20"/>
                <w:lang w:val="es-ES_tradnl" w:bidi="ar-SA"/>
              </w:rPr>
              <w:t xml:space="preserve">Patricia Rodríguez y Sol Ruiz Port Of </w:t>
            </w:r>
            <w:proofErr w:type="spellStart"/>
            <w:r w:rsidRPr="003F5796">
              <w:rPr>
                <w:bCs/>
                <w:snapToGrid w:val="0"/>
                <w:sz w:val="20"/>
                <w:szCs w:val="20"/>
                <w:lang w:val="es-ES_tradnl" w:bidi="ar-SA"/>
              </w:rPr>
              <w:t>Spain</w:t>
            </w:r>
            <w:proofErr w:type="spellEnd"/>
            <w:r w:rsidRPr="003F5796">
              <w:rPr>
                <w:bCs/>
                <w:snapToGrid w:val="0"/>
                <w:sz w:val="20"/>
                <w:szCs w:val="20"/>
                <w:lang w:val="es-ES_tradnl" w:bidi="ar-SA"/>
              </w:rPr>
              <w:t xml:space="preserve"> </w:t>
            </w:r>
            <w:proofErr w:type="spellStart"/>
            <w:r w:rsidRPr="003F5796">
              <w:rPr>
                <w:bCs/>
                <w:snapToGrid w:val="0"/>
                <w:sz w:val="20"/>
                <w:szCs w:val="20"/>
                <w:lang w:val="es-ES_tradnl" w:bidi="ar-SA"/>
              </w:rPr>
              <w:t>Quintet</w:t>
            </w:r>
            <w:proofErr w:type="spellEnd"/>
          </w:p>
        </w:tc>
        <w:tc>
          <w:tcPr>
            <w:tcW w:w="1407" w:type="pct"/>
            <w:shd w:val="clear" w:color="auto" w:fill="auto"/>
            <w:vAlign w:val="center"/>
          </w:tcPr>
          <w:p w:rsidR="00D67C7C" w:rsidRPr="003F5796" w:rsidRDefault="00D67C7C" w:rsidP="003F5796">
            <w:pPr>
              <w:widowControl w:val="0"/>
              <w:spacing w:line="320" w:lineRule="exact"/>
              <w:ind w:left="24" w:hanging="24"/>
              <w:jc w:val="center"/>
              <w:rPr>
                <w:snapToGrid w:val="0"/>
                <w:sz w:val="20"/>
                <w:szCs w:val="20"/>
                <w:lang w:bidi="ar-SA"/>
              </w:rPr>
            </w:pPr>
            <w:r w:rsidRPr="003F5796">
              <w:rPr>
                <w:snapToGrid w:val="0"/>
                <w:sz w:val="20"/>
                <w:szCs w:val="20"/>
                <w:lang w:bidi="ar-SA"/>
              </w:rPr>
              <w:t>Cuevas del Almanzora</w:t>
            </w:r>
          </w:p>
        </w:tc>
        <w:tc>
          <w:tcPr>
            <w:tcW w:w="744" w:type="pct"/>
            <w:shd w:val="clear" w:color="auto" w:fill="auto"/>
            <w:vAlign w:val="center"/>
          </w:tcPr>
          <w:p w:rsidR="00D67C7C" w:rsidRPr="003F5796" w:rsidRDefault="00D67C7C" w:rsidP="003F5796">
            <w:pPr>
              <w:widowControl w:val="0"/>
              <w:spacing w:line="320" w:lineRule="exact"/>
              <w:ind w:left="24" w:hanging="24"/>
              <w:jc w:val="center"/>
              <w:rPr>
                <w:snapToGrid w:val="0"/>
                <w:sz w:val="20"/>
                <w:szCs w:val="20"/>
                <w:lang w:bidi="ar-SA"/>
              </w:rPr>
            </w:pPr>
            <w:r w:rsidRPr="003F5796">
              <w:rPr>
                <w:snapToGrid w:val="0"/>
                <w:sz w:val="20"/>
                <w:szCs w:val="20"/>
                <w:lang w:bidi="ar-SA"/>
              </w:rPr>
              <w:t>28/09/24</w:t>
            </w:r>
          </w:p>
        </w:tc>
        <w:tc>
          <w:tcPr>
            <w:tcW w:w="949" w:type="pct"/>
            <w:vAlign w:val="center"/>
          </w:tcPr>
          <w:p w:rsidR="00D67C7C" w:rsidRPr="003F5796" w:rsidRDefault="00D67C7C" w:rsidP="003F5796">
            <w:pPr>
              <w:widowControl w:val="0"/>
              <w:spacing w:line="320" w:lineRule="exact"/>
              <w:ind w:left="24" w:hanging="24"/>
              <w:jc w:val="center"/>
              <w:rPr>
                <w:snapToGrid w:val="0"/>
                <w:sz w:val="20"/>
                <w:szCs w:val="20"/>
                <w:lang w:bidi="ar-SA"/>
              </w:rPr>
            </w:pPr>
            <w:r w:rsidRPr="003F5796">
              <w:rPr>
                <w:snapToGrid w:val="0"/>
                <w:sz w:val="20"/>
                <w:szCs w:val="20"/>
                <w:lang w:bidi="ar-SA"/>
              </w:rPr>
              <w:t>2.200,00</w:t>
            </w:r>
          </w:p>
        </w:tc>
      </w:tr>
      <w:tr w:rsidR="00D67C7C" w:rsidRPr="003F5796" w:rsidTr="003F5796">
        <w:trPr>
          <w:trHeight w:val="331"/>
          <w:jc w:val="center"/>
        </w:trPr>
        <w:tc>
          <w:tcPr>
            <w:tcW w:w="1900" w:type="pct"/>
            <w:shd w:val="clear" w:color="auto" w:fill="auto"/>
            <w:vAlign w:val="center"/>
          </w:tcPr>
          <w:p w:rsidR="00D67C7C" w:rsidRPr="003F5796" w:rsidRDefault="00D67C7C" w:rsidP="003F5796">
            <w:pPr>
              <w:widowControl w:val="0"/>
              <w:spacing w:line="320" w:lineRule="exact"/>
              <w:ind w:left="24" w:hanging="24"/>
              <w:jc w:val="both"/>
              <w:rPr>
                <w:bCs/>
                <w:snapToGrid w:val="0"/>
                <w:sz w:val="20"/>
                <w:szCs w:val="20"/>
                <w:lang w:val="es-ES_tradnl" w:bidi="ar-SA"/>
              </w:rPr>
            </w:pPr>
            <w:proofErr w:type="spellStart"/>
            <w:r w:rsidRPr="003F5796">
              <w:rPr>
                <w:bCs/>
                <w:snapToGrid w:val="0"/>
                <w:sz w:val="20"/>
                <w:szCs w:val="20"/>
                <w:lang w:val="es-ES_tradnl" w:bidi="ar-SA"/>
              </w:rPr>
              <w:t>Funktasy</w:t>
            </w:r>
            <w:proofErr w:type="spellEnd"/>
            <w:r w:rsidRPr="003F5796">
              <w:rPr>
                <w:bCs/>
                <w:snapToGrid w:val="0"/>
                <w:sz w:val="20"/>
                <w:szCs w:val="20"/>
                <w:lang w:val="es-ES_tradnl" w:bidi="ar-SA"/>
              </w:rPr>
              <w:t xml:space="preserve"> Beat </w:t>
            </w:r>
            <w:proofErr w:type="spellStart"/>
            <w:r w:rsidRPr="003F5796">
              <w:rPr>
                <w:bCs/>
                <w:snapToGrid w:val="0"/>
                <w:sz w:val="20"/>
                <w:szCs w:val="20"/>
                <w:lang w:val="es-ES_tradnl" w:bidi="ar-SA"/>
              </w:rPr>
              <w:t>Collective</w:t>
            </w:r>
            <w:proofErr w:type="spellEnd"/>
          </w:p>
        </w:tc>
        <w:tc>
          <w:tcPr>
            <w:tcW w:w="1407" w:type="pct"/>
            <w:shd w:val="clear" w:color="auto" w:fill="auto"/>
            <w:vAlign w:val="center"/>
          </w:tcPr>
          <w:p w:rsidR="00D67C7C" w:rsidRPr="003F5796" w:rsidRDefault="00D67C7C" w:rsidP="003F5796">
            <w:pPr>
              <w:widowControl w:val="0"/>
              <w:spacing w:line="320" w:lineRule="exact"/>
              <w:ind w:left="24" w:hanging="24"/>
              <w:jc w:val="center"/>
              <w:rPr>
                <w:snapToGrid w:val="0"/>
                <w:sz w:val="20"/>
                <w:szCs w:val="20"/>
                <w:lang w:bidi="ar-SA"/>
              </w:rPr>
            </w:pPr>
            <w:proofErr w:type="spellStart"/>
            <w:r w:rsidRPr="003F5796">
              <w:rPr>
                <w:snapToGrid w:val="0"/>
                <w:sz w:val="20"/>
                <w:szCs w:val="20"/>
                <w:lang w:bidi="ar-SA"/>
              </w:rPr>
              <w:t>Zurgena</w:t>
            </w:r>
            <w:proofErr w:type="spellEnd"/>
          </w:p>
        </w:tc>
        <w:tc>
          <w:tcPr>
            <w:tcW w:w="744" w:type="pct"/>
            <w:shd w:val="clear" w:color="auto" w:fill="auto"/>
            <w:vAlign w:val="center"/>
          </w:tcPr>
          <w:p w:rsidR="00D67C7C" w:rsidRPr="003F5796" w:rsidRDefault="00D67C7C" w:rsidP="003F5796">
            <w:pPr>
              <w:widowControl w:val="0"/>
              <w:spacing w:line="320" w:lineRule="exact"/>
              <w:ind w:left="24" w:hanging="24"/>
              <w:jc w:val="center"/>
              <w:rPr>
                <w:snapToGrid w:val="0"/>
                <w:sz w:val="20"/>
                <w:szCs w:val="20"/>
                <w:lang w:bidi="ar-SA"/>
              </w:rPr>
            </w:pPr>
            <w:r w:rsidRPr="003F5796">
              <w:rPr>
                <w:snapToGrid w:val="0"/>
                <w:sz w:val="20"/>
                <w:szCs w:val="20"/>
                <w:lang w:bidi="ar-SA"/>
              </w:rPr>
              <w:t>28/09/24</w:t>
            </w:r>
          </w:p>
        </w:tc>
        <w:tc>
          <w:tcPr>
            <w:tcW w:w="949" w:type="pct"/>
            <w:vAlign w:val="center"/>
          </w:tcPr>
          <w:p w:rsidR="00D67C7C" w:rsidRPr="003F5796" w:rsidRDefault="00D67C7C" w:rsidP="003F5796">
            <w:pPr>
              <w:widowControl w:val="0"/>
              <w:spacing w:line="320" w:lineRule="exact"/>
              <w:ind w:left="24" w:hanging="24"/>
              <w:jc w:val="center"/>
              <w:rPr>
                <w:snapToGrid w:val="0"/>
                <w:sz w:val="20"/>
                <w:szCs w:val="20"/>
                <w:lang w:bidi="ar-SA"/>
              </w:rPr>
            </w:pPr>
            <w:r w:rsidRPr="003F5796">
              <w:rPr>
                <w:snapToGrid w:val="0"/>
                <w:sz w:val="20"/>
                <w:szCs w:val="20"/>
                <w:lang w:bidi="ar-SA"/>
              </w:rPr>
              <w:t>2.500,00</w:t>
            </w:r>
          </w:p>
        </w:tc>
      </w:tr>
      <w:tr w:rsidR="00D67C7C" w:rsidRPr="003F5796" w:rsidTr="003F5796">
        <w:trPr>
          <w:trHeight w:val="397"/>
          <w:jc w:val="center"/>
        </w:trPr>
        <w:tc>
          <w:tcPr>
            <w:tcW w:w="1900" w:type="pct"/>
            <w:shd w:val="clear" w:color="auto" w:fill="auto"/>
            <w:vAlign w:val="center"/>
          </w:tcPr>
          <w:p w:rsidR="00D67C7C" w:rsidRPr="003F5796" w:rsidRDefault="00D67C7C" w:rsidP="003F5796">
            <w:pPr>
              <w:widowControl w:val="0"/>
              <w:spacing w:line="320" w:lineRule="exact"/>
              <w:ind w:left="24" w:hanging="24"/>
              <w:jc w:val="both"/>
              <w:rPr>
                <w:snapToGrid w:val="0"/>
                <w:sz w:val="20"/>
                <w:szCs w:val="20"/>
                <w:lang w:bidi="ar-SA"/>
              </w:rPr>
            </w:pPr>
            <w:r w:rsidRPr="003F5796">
              <w:rPr>
                <w:bCs/>
                <w:snapToGrid w:val="0"/>
                <w:sz w:val="20"/>
                <w:szCs w:val="20"/>
                <w:lang w:val="es-ES_tradnl" w:bidi="ar-SA"/>
              </w:rPr>
              <w:t>La Causa Swing</w:t>
            </w:r>
          </w:p>
        </w:tc>
        <w:tc>
          <w:tcPr>
            <w:tcW w:w="1407" w:type="pct"/>
            <w:shd w:val="clear" w:color="auto" w:fill="auto"/>
            <w:vAlign w:val="center"/>
          </w:tcPr>
          <w:p w:rsidR="00D67C7C" w:rsidRPr="003F5796" w:rsidRDefault="00D67C7C" w:rsidP="003F5796">
            <w:pPr>
              <w:widowControl w:val="0"/>
              <w:spacing w:line="320" w:lineRule="exact"/>
              <w:ind w:left="24" w:hanging="24"/>
              <w:jc w:val="center"/>
              <w:rPr>
                <w:snapToGrid w:val="0"/>
                <w:sz w:val="20"/>
                <w:szCs w:val="20"/>
                <w:lang w:bidi="ar-SA"/>
              </w:rPr>
            </w:pPr>
            <w:r w:rsidRPr="003F5796">
              <w:rPr>
                <w:snapToGrid w:val="0"/>
                <w:sz w:val="20"/>
                <w:szCs w:val="20"/>
                <w:lang w:bidi="ar-SA"/>
              </w:rPr>
              <w:t>Alhama de Almería</w:t>
            </w:r>
          </w:p>
        </w:tc>
        <w:tc>
          <w:tcPr>
            <w:tcW w:w="744" w:type="pct"/>
            <w:shd w:val="clear" w:color="auto" w:fill="auto"/>
            <w:vAlign w:val="center"/>
          </w:tcPr>
          <w:p w:rsidR="00D67C7C" w:rsidRPr="003F5796" w:rsidRDefault="00D67C7C" w:rsidP="003F5796">
            <w:pPr>
              <w:widowControl w:val="0"/>
              <w:spacing w:line="320" w:lineRule="exact"/>
              <w:ind w:left="24" w:hanging="24"/>
              <w:jc w:val="center"/>
              <w:rPr>
                <w:snapToGrid w:val="0"/>
                <w:sz w:val="20"/>
                <w:szCs w:val="20"/>
                <w:lang w:bidi="ar-SA"/>
              </w:rPr>
            </w:pPr>
            <w:r w:rsidRPr="003F5796">
              <w:rPr>
                <w:snapToGrid w:val="0"/>
                <w:sz w:val="20"/>
                <w:szCs w:val="20"/>
                <w:lang w:bidi="ar-SA"/>
              </w:rPr>
              <w:t>19/10/24</w:t>
            </w:r>
          </w:p>
        </w:tc>
        <w:tc>
          <w:tcPr>
            <w:tcW w:w="949" w:type="pct"/>
            <w:vAlign w:val="center"/>
          </w:tcPr>
          <w:p w:rsidR="00D67C7C" w:rsidRPr="003F5796" w:rsidRDefault="00D67C7C" w:rsidP="003F5796">
            <w:pPr>
              <w:widowControl w:val="0"/>
              <w:spacing w:line="320" w:lineRule="exact"/>
              <w:ind w:left="24" w:hanging="24"/>
              <w:jc w:val="center"/>
              <w:rPr>
                <w:snapToGrid w:val="0"/>
                <w:sz w:val="20"/>
                <w:szCs w:val="20"/>
                <w:lang w:bidi="ar-SA"/>
              </w:rPr>
            </w:pPr>
            <w:r w:rsidRPr="003F5796">
              <w:rPr>
                <w:snapToGrid w:val="0"/>
                <w:sz w:val="20"/>
                <w:szCs w:val="20"/>
                <w:lang w:bidi="ar-SA"/>
              </w:rPr>
              <w:t>2.200,00</w:t>
            </w:r>
          </w:p>
        </w:tc>
      </w:tr>
      <w:tr w:rsidR="00D67C7C" w:rsidRPr="003F5796" w:rsidTr="003F5796">
        <w:trPr>
          <w:trHeight w:val="442"/>
          <w:jc w:val="center"/>
        </w:trPr>
        <w:tc>
          <w:tcPr>
            <w:tcW w:w="4051" w:type="pct"/>
            <w:gridSpan w:val="3"/>
            <w:shd w:val="clear" w:color="auto" w:fill="auto"/>
            <w:vAlign w:val="center"/>
          </w:tcPr>
          <w:p w:rsidR="00D67C7C" w:rsidRPr="003F5796" w:rsidRDefault="00D67C7C" w:rsidP="003F5796">
            <w:pPr>
              <w:widowControl w:val="0"/>
              <w:spacing w:line="320" w:lineRule="exact"/>
              <w:ind w:left="24" w:hanging="24"/>
              <w:jc w:val="center"/>
              <w:rPr>
                <w:snapToGrid w:val="0"/>
                <w:sz w:val="20"/>
                <w:szCs w:val="20"/>
                <w:lang w:bidi="ar-SA"/>
              </w:rPr>
            </w:pPr>
            <w:r w:rsidRPr="003F5796">
              <w:rPr>
                <w:bCs/>
                <w:snapToGrid w:val="0"/>
                <w:sz w:val="20"/>
                <w:szCs w:val="20"/>
                <w:lang w:val="es-ES_tradnl" w:bidi="ar-SA"/>
              </w:rPr>
              <w:t>TALLERES DIDÁCTICOS “ILUSIONANDO CON EL JAZZ”</w:t>
            </w:r>
          </w:p>
        </w:tc>
        <w:tc>
          <w:tcPr>
            <w:tcW w:w="949" w:type="pct"/>
            <w:vAlign w:val="center"/>
          </w:tcPr>
          <w:p w:rsidR="00D67C7C" w:rsidRPr="003F5796" w:rsidRDefault="00D67C7C" w:rsidP="003F5796">
            <w:pPr>
              <w:widowControl w:val="0"/>
              <w:spacing w:line="320" w:lineRule="exact"/>
              <w:ind w:left="24" w:hanging="24"/>
              <w:jc w:val="center"/>
              <w:rPr>
                <w:bCs/>
                <w:snapToGrid w:val="0"/>
                <w:sz w:val="20"/>
                <w:szCs w:val="20"/>
                <w:lang w:val="es-ES_tradnl" w:bidi="ar-SA"/>
              </w:rPr>
            </w:pPr>
          </w:p>
        </w:tc>
      </w:tr>
      <w:tr w:rsidR="00D67C7C" w:rsidRPr="003F5796" w:rsidTr="003F5796">
        <w:trPr>
          <w:trHeight w:val="269"/>
          <w:jc w:val="center"/>
        </w:trPr>
        <w:tc>
          <w:tcPr>
            <w:tcW w:w="1900" w:type="pct"/>
            <w:vMerge w:val="restart"/>
            <w:shd w:val="clear" w:color="auto" w:fill="auto"/>
            <w:vAlign w:val="center"/>
          </w:tcPr>
          <w:p w:rsidR="00D67C7C" w:rsidRPr="003F5796" w:rsidRDefault="00D67C7C" w:rsidP="003F5796">
            <w:pPr>
              <w:widowControl w:val="0"/>
              <w:spacing w:line="320" w:lineRule="exact"/>
              <w:ind w:left="24" w:hanging="24"/>
              <w:jc w:val="both"/>
              <w:rPr>
                <w:bCs/>
                <w:snapToGrid w:val="0"/>
                <w:sz w:val="20"/>
                <w:szCs w:val="20"/>
                <w:lang w:val="es-ES_tradnl"/>
              </w:rPr>
            </w:pPr>
            <w:r w:rsidRPr="003F5796">
              <w:rPr>
                <w:bCs/>
                <w:snapToGrid w:val="0"/>
                <w:sz w:val="20"/>
                <w:szCs w:val="20"/>
                <w:lang w:val="es-ES_tradnl"/>
              </w:rPr>
              <w:t xml:space="preserve">Gata </w:t>
            </w:r>
            <w:proofErr w:type="spellStart"/>
            <w:r w:rsidRPr="003F5796">
              <w:rPr>
                <w:bCs/>
                <w:snapToGrid w:val="0"/>
                <w:sz w:val="20"/>
                <w:szCs w:val="20"/>
                <w:lang w:val="es-ES_tradnl"/>
              </w:rPr>
              <w:t>Brass</w:t>
            </w:r>
            <w:proofErr w:type="spellEnd"/>
            <w:r w:rsidRPr="003F5796">
              <w:rPr>
                <w:bCs/>
                <w:snapToGrid w:val="0"/>
                <w:sz w:val="20"/>
                <w:szCs w:val="20"/>
                <w:lang w:val="es-ES_tradnl"/>
              </w:rPr>
              <w:t xml:space="preserve"> Band</w:t>
            </w:r>
          </w:p>
        </w:tc>
        <w:tc>
          <w:tcPr>
            <w:tcW w:w="1407" w:type="pct"/>
            <w:shd w:val="clear" w:color="auto" w:fill="auto"/>
            <w:vAlign w:val="center"/>
          </w:tcPr>
          <w:p w:rsidR="00D67C7C" w:rsidRPr="003F5796" w:rsidRDefault="00D67C7C" w:rsidP="003F5796">
            <w:pPr>
              <w:widowControl w:val="0"/>
              <w:spacing w:line="320" w:lineRule="exact"/>
              <w:ind w:left="24" w:hanging="24"/>
              <w:jc w:val="center"/>
              <w:rPr>
                <w:snapToGrid w:val="0"/>
                <w:sz w:val="20"/>
                <w:szCs w:val="20"/>
                <w:lang w:bidi="ar-SA"/>
              </w:rPr>
            </w:pPr>
            <w:proofErr w:type="spellStart"/>
            <w:r w:rsidRPr="003F5796">
              <w:rPr>
                <w:snapToGrid w:val="0"/>
                <w:sz w:val="20"/>
                <w:szCs w:val="20"/>
                <w:lang w:bidi="ar-SA"/>
              </w:rPr>
              <w:t>Ohanes</w:t>
            </w:r>
            <w:proofErr w:type="spellEnd"/>
          </w:p>
        </w:tc>
        <w:tc>
          <w:tcPr>
            <w:tcW w:w="744" w:type="pct"/>
            <w:shd w:val="clear" w:color="auto" w:fill="auto"/>
            <w:vAlign w:val="center"/>
          </w:tcPr>
          <w:p w:rsidR="00D67C7C" w:rsidRPr="003F5796" w:rsidRDefault="00D67C7C" w:rsidP="003F5796">
            <w:pPr>
              <w:widowControl w:val="0"/>
              <w:spacing w:line="320" w:lineRule="exact"/>
              <w:ind w:left="24" w:hanging="24"/>
              <w:jc w:val="center"/>
              <w:rPr>
                <w:snapToGrid w:val="0"/>
                <w:sz w:val="20"/>
                <w:szCs w:val="20"/>
                <w:lang w:bidi="ar-SA"/>
              </w:rPr>
            </w:pPr>
            <w:r w:rsidRPr="003F5796">
              <w:rPr>
                <w:snapToGrid w:val="0"/>
                <w:sz w:val="20"/>
                <w:szCs w:val="20"/>
                <w:lang w:bidi="ar-SA"/>
              </w:rPr>
              <w:t>21/09/24</w:t>
            </w:r>
          </w:p>
        </w:tc>
        <w:tc>
          <w:tcPr>
            <w:tcW w:w="949" w:type="pct"/>
            <w:vMerge w:val="restart"/>
            <w:vAlign w:val="center"/>
          </w:tcPr>
          <w:p w:rsidR="00D67C7C" w:rsidRPr="003F5796" w:rsidRDefault="00D67C7C" w:rsidP="003F5796">
            <w:pPr>
              <w:widowControl w:val="0"/>
              <w:spacing w:line="320" w:lineRule="exact"/>
              <w:ind w:left="24" w:hanging="24"/>
              <w:jc w:val="center"/>
              <w:rPr>
                <w:snapToGrid w:val="0"/>
                <w:sz w:val="20"/>
                <w:szCs w:val="20"/>
                <w:lang w:bidi="ar-SA"/>
              </w:rPr>
            </w:pPr>
            <w:r w:rsidRPr="003F5796">
              <w:rPr>
                <w:snapToGrid w:val="0"/>
                <w:sz w:val="20"/>
                <w:szCs w:val="20"/>
                <w:lang w:bidi="ar-SA"/>
              </w:rPr>
              <w:t>5.000,00</w:t>
            </w:r>
          </w:p>
        </w:tc>
      </w:tr>
      <w:tr w:rsidR="00D67C7C" w:rsidRPr="003F5796" w:rsidTr="003F5796">
        <w:trPr>
          <w:trHeight w:val="286"/>
          <w:jc w:val="center"/>
        </w:trPr>
        <w:tc>
          <w:tcPr>
            <w:tcW w:w="1900" w:type="pct"/>
            <w:vMerge/>
            <w:shd w:val="clear" w:color="auto" w:fill="auto"/>
            <w:vAlign w:val="center"/>
          </w:tcPr>
          <w:p w:rsidR="00D67C7C" w:rsidRPr="003F5796" w:rsidRDefault="00D67C7C" w:rsidP="003F5796">
            <w:pPr>
              <w:widowControl w:val="0"/>
              <w:spacing w:line="320" w:lineRule="exact"/>
              <w:ind w:left="24" w:hanging="24"/>
              <w:jc w:val="both"/>
              <w:rPr>
                <w:bCs/>
                <w:snapToGrid w:val="0"/>
                <w:sz w:val="20"/>
                <w:szCs w:val="20"/>
                <w:lang w:val="es-ES_tradnl"/>
              </w:rPr>
            </w:pPr>
          </w:p>
        </w:tc>
        <w:tc>
          <w:tcPr>
            <w:tcW w:w="1407" w:type="pct"/>
            <w:shd w:val="clear" w:color="auto" w:fill="auto"/>
            <w:vAlign w:val="center"/>
          </w:tcPr>
          <w:p w:rsidR="00D67C7C" w:rsidRPr="003F5796" w:rsidRDefault="00D67C7C" w:rsidP="003F5796">
            <w:pPr>
              <w:widowControl w:val="0"/>
              <w:spacing w:line="320" w:lineRule="exact"/>
              <w:ind w:left="24" w:hanging="24"/>
              <w:jc w:val="center"/>
              <w:rPr>
                <w:snapToGrid w:val="0"/>
                <w:sz w:val="20"/>
                <w:szCs w:val="20"/>
                <w:lang w:bidi="ar-SA"/>
              </w:rPr>
            </w:pPr>
            <w:r w:rsidRPr="003F5796">
              <w:rPr>
                <w:snapToGrid w:val="0"/>
                <w:sz w:val="20"/>
                <w:szCs w:val="20"/>
                <w:lang w:bidi="ar-SA"/>
              </w:rPr>
              <w:t>Sorbas</w:t>
            </w:r>
          </w:p>
        </w:tc>
        <w:tc>
          <w:tcPr>
            <w:tcW w:w="744" w:type="pct"/>
            <w:shd w:val="clear" w:color="auto" w:fill="auto"/>
            <w:vAlign w:val="center"/>
          </w:tcPr>
          <w:p w:rsidR="00D67C7C" w:rsidRPr="003F5796" w:rsidRDefault="00D67C7C" w:rsidP="003F5796">
            <w:pPr>
              <w:widowControl w:val="0"/>
              <w:spacing w:line="320" w:lineRule="exact"/>
              <w:ind w:left="24" w:hanging="24"/>
              <w:jc w:val="center"/>
              <w:rPr>
                <w:snapToGrid w:val="0"/>
                <w:sz w:val="20"/>
                <w:szCs w:val="20"/>
                <w:lang w:bidi="ar-SA"/>
              </w:rPr>
            </w:pPr>
            <w:r w:rsidRPr="003F5796">
              <w:rPr>
                <w:snapToGrid w:val="0"/>
                <w:sz w:val="20"/>
                <w:szCs w:val="20"/>
                <w:lang w:bidi="ar-SA"/>
              </w:rPr>
              <w:t>13/10/24</w:t>
            </w:r>
          </w:p>
        </w:tc>
        <w:tc>
          <w:tcPr>
            <w:tcW w:w="949" w:type="pct"/>
            <w:vMerge/>
            <w:vAlign w:val="center"/>
          </w:tcPr>
          <w:p w:rsidR="00D67C7C" w:rsidRPr="003F5796" w:rsidRDefault="00D67C7C" w:rsidP="003F5796">
            <w:pPr>
              <w:widowControl w:val="0"/>
              <w:spacing w:line="320" w:lineRule="exact"/>
              <w:ind w:left="24" w:hanging="24"/>
              <w:jc w:val="center"/>
              <w:rPr>
                <w:snapToGrid w:val="0"/>
                <w:sz w:val="20"/>
                <w:szCs w:val="20"/>
                <w:lang w:bidi="ar-SA"/>
              </w:rPr>
            </w:pPr>
          </w:p>
        </w:tc>
      </w:tr>
      <w:tr w:rsidR="00D67C7C" w:rsidRPr="003F5796" w:rsidTr="003F5796">
        <w:trPr>
          <w:trHeight w:val="263"/>
          <w:jc w:val="center"/>
        </w:trPr>
        <w:tc>
          <w:tcPr>
            <w:tcW w:w="1900" w:type="pct"/>
            <w:vMerge w:val="restart"/>
            <w:shd w:val="clear" w:color="auto" w:fill="auto"/>
            <w:vAlign w:val="center"/>
          </w:tcPr>
          <w:p w:rsidR="00D67C7C" w:rsidRPr="003F5796" w:rsidRDefault="00D67C7C" w:rsidP="003F5796">
            <w:pPr>
              <w:widowControl w:val="0"/>
              <w:spacing w:line="320" w:lineRule="exact"/>
              <w:ind w:left="24" w:hanging="24"/>
              <w:jc w:val="both"/>
              <w:rPr>
                <w:bCs/>
                <w:snapToGrid w:val="0"/>
                <w:sz w:val="20"/>
                <w:szCs w:val="20"/>
                <w:lang w:val="es-ES_tradnl" w:bidi="ar-SA"/>
              </w:rPr>
            </w:pPr>
            <w:r w:rsidRPr="003F5796">
              <w:rPr>
                <w:bCs/>
                <w:snapToGrid w:val="0"/>
                <w:sz w:val="20"/>
                <w:szCs w:val="20"/>
                <w:lang w:val="es-ES_tradnl" w:bidi="ar-SA"/>
              </w:rPr>
              <w:t xml:space="preserve">Big </w:t>
            </w:r>
            <w:proofErr w:type="spellStart"/>
            <w:r w:rsidRPr="003F5796">
              <w:rPr>
                <w:bCs/>
                <w:snapToGrid w:val="0"/>
                <w:sz w:val="20"/>
                <w:szCs w:val="20"/>
                <w:lang w:val="es-ES_tradnl" w:bidi="ar-SA"/>
              </w:rPr>
              <w:t>Bandarax</w:t>
            </w:r>
            <w:proofErr w:type="spellEnd"/>
          </w:p>
        </w:tc>
        <w:tc>
          <w:tcPr>
            <w:tcW w:w="1407" w:type="pct"/>
            <w:shd w:val="clear" w:color="auto" w:fill="auto"/>
            <w:vAlign w:val="center"/>
          </w:tcPr>
          <w:p w:rsidR="00D67C7C" w:rsidRPr="003F5796" w:rsidRDefault="00D67C7C" w:rsidP="003F5796">
            <w:pPr>
              <w:widowControl w:val="0"/>
              <w:spacing w:line="320" w:lineRule="exact"/>
              <w:ind w:left="24" w:hanging="24"/>
              <w:jc w:val="center"/>
              <w:rPr>
                <w:snapToGrid w:val="0"/>
                <w:sz w:val="20"/>
                <w:szCs w:val="20"/>
                <w:lang w:bidi="ar-SA"/>
              </w:rPr>
            </w:pPr>
            <w:r w:rsidRPr="003F5796">
              <w:rPr>
                <w:snapToGrid w:val="0"/>
                <w:sz w:val="20"/>
                <w:szCs w:val="20"/>
                <w:lang w:bidi="ar-SA"/>
              </w:rPr>
              <w:t>Fines</w:t>
            </w:r>
          </w:p>
        </w:tc>
        <w:tc>
          <w:tcPr>
            <w:tcW w:w="744" w:type="pct"/>
            <w:shd w:val="clear" w:color="auto" w:fill="auto"/>
            <w:vAlign w:val="center"/>
          </w:tcPr>
          <w:p w:rsidR="00D67C7C" w:rsidRPr="003F5796" w:rsidRDefault="00D67C7C" w:rsidP="003F5796">
            <w:pPr>
              <w:widowControl w:val="0"/>
              <w:spacing w:line="320" w:lineRule="exact"/>
              <w:ind w:left="24" w:hanging="24"/>
              <w:jc w:val="center"/>
              <w:rPr>
                <w:snapToGrid w:val="0"/>
                <w:sz w:val="20"/>
                <w:szCs w:val="20"/>
                <w:lang w:bidi="ar-SA"/>
              </w:rPr>
            </w:pPr>
            <w:r w:rsidRPr="003F5796">
              <w:rPr>
                <w:snapToGrid w:val="0"/>
                <w:sz w:val="20"/>
                <w:szCs w:val="20"/>
                <w:lang w:bidi="ar-SA"/>
              </w:rPr>
              <w:t>05/10/24</w:t>
            </w:r>
          </w:p>
        </w:tc>
        <w:tc>
          <w:tcPr>
            <w:tcW w:w="949" w:type="pct"/>
            <w:vMerge w:val="restart"/>
            <w:vAlign w:val="center"/>
          </w:tcPr>
          <w:p w:rsidR="00D67C7C" w:rsidRPr="003F5796" w:rsidRDefault="00D67C7C" w:rsidP="003F5796">
            <w:pPr>
              <w:widowControl w:val="0"/>
              <w:spacing w:line="320" w:lineRule="exact"/>
              <w:ind w:left="24" w:hanging="24"/>
              <w:jc w:val="center"/>
              <w:rPr>
                <w:snapToGrid w:val="0"/>
                <w:sz w:val="20"/>
                <w:szCs w:val="20"/>
                <w:lang w:bidi="ar-SA"/>
              </w:rPr>
            </w:pPr>
            <w:r w:rsidRPr="003F5796">
              <w:rPr>
                <w:snapToGrid w:val="0"/>
                <w:sz w:val="20"/>
                <w:szCs w:val="20"/>
                <w:lang w:bidi="ar-SA"/>
              </w:rPr>
              <w:t>5.000,00</w:t>
            </w:r>
          </w:p>
        </w:tc>
      </w:tr>
      <w:tr w:rsidR="00D67C7C" w:rsidRPr="003F5796" w:rsidTr="003F5796">
        <w:trPr>
          <w:trHeight w:val="280"/>
          <w:jc w:val="center"/>
        </w:trPr>
        <w:tc>
          <w:tcPr>
            <w:tcW w:w="1900" w:type="pct"/>
            <w:vMerge/>
            <w:shd w:val="clear" w:color="auto" w:fill="auto"/>
            <w:vAlign w:val="center"/>
          </w:tcPr>
          <w:p w:rsidR="00D67C7C" w:rsidRPr="003F5796" w:rsidRDefault="00D67C7C" w:rsidP="003F5796">
            <w:pPr>
              <w:widowControl w:val="0"/>
              <w:spacing w:line="320" w:lineRule="exact"/>
              <w:ind w:left="24" w:hanging="24"/>
              <w:jc w:val="both"/>
              <w:rPr>
                <w:bCs/>
                <w:snapToGrid w:val="0"/>
                <w:sz w:val="20"/>
                <w:szCs w:val="20"/>
                <w:lang w:val="es-ES_tradnl" w:bidi="ar-SA"/>
              </w:rPr>
            </w:pPr>
          </w:p>
        </w:tc>
        <w:tc>
          <w:tcPr>
            <w:tcW w:w="1407" w:type="pct"/>
            <w:shd w:val="clear" w:color="auto" w:fill="auto"/>
            <w:vAlign w:val="center"/>
          </w:tcPr>
          <w:p w:rsidR="00D67C7C" w:rsidRPr="003F5796" w:rsidRDefault="00D67C7C" w:rsidP="003F5796">
            <w:pPr>
              <w:widowControl w:val="0"/>
              <w:spacing w:line="320" w:lineRule="exact"/>
              <w:ind w:left="24" w:hanging="24"/>
              <w:jc w:val="center"/>
              <w:rPr>
                <w:snapToGrid w:val="0"/>
                <w:sz w:val="20"/>
                <w:szCs w:val="20"/>
                <w:lang w:bidi="ar-SA"/>
              </w:rPr>
            </w:pPr>
            <w:r w:rsidRPr="003F5796">
              <w:rPr>
                <w:snapToGrid w:val="0"/>
                <w:sz w:val="20"/>
                <w:szCs w:val="20"/>
                <w:lang w:bidi="ar-SA"/>
              </w:rPr>
              <w:t>Fiñana</w:t>
            </w:r>
          </w:p>
        </w:tc>
        <w:tc>
          <w:tcPr>
            <w:tcW w:w="744" w:type="pct"/>
            <w:shd w:val="clear" w:color="auto" w:fill="auto"/>
            <w:vAlign w:val="center"/>
          </w:tcPr>
          <w:p w:rsidR="00D67C7C" w:rsidRPr="003F5796" w:rsidRDefault="00D67C7C" w:rsidP="003F5796">
            <w:pPr>
              <w:widowControl w:val="0"/>
              <w:spacing w:line="320" w:lineRule="exact"/>
              <w:ind w:left="24" w:hanging="24"/>
              <w:jc w:val="center"/>
              <w:rPr>
                <w:snapToGrid w:val="0"/>
                <w:sz w:val="20"/>
                <w:szCs w:val="20"/>
                <w:lang w:bidi="ar-SA"/>
              </w:rPr>
            </w:pPr>
            <w:r w:rsidRPr="003F5796">
              <w:rPr>
                <w:snapToGrid w:val="0"/>
                <w:sz w:val="20"/>
                <w:szCs w:val="20"/>
                <w:lang w:bidi="ar-SA"/>
              </w:rPr>
              <w:t>06/10/24</w:t>
            </w:r>
          </w:p>
        </w:tc>
        <w:tc>
          <w:tcPr>
            <w:tcW w:w="949" w:type="pct"/>
            <w:vMerge/>
            <w:vAlign w:val="center"/>
          </w:tcPr>
          <w:p w:rsidR="00D67C7C" w:rsidRPr="003F5796" w:rsidRDefault="00D67C7C" w:rsidP="003F5796">
            <w:pPr>
              <w:widowControl w:val="0"/>
              <w:spacing w:line="320" w:lineRule="exact"/>
              <w:ind w:left="24" w:hanging="24"/>
              <w:jc w:val="center"/>
              <w:rPr>
                <w:snapToGrid w:val="0"/>
                <w:sz w:val="20"/>
                <w:szCs w:val="20"/>
                <w:lang w:bidi="ar-SA"/>
              </w:rPr>
            </w:pPr>
          </w:p>
        </w:tc>
      </w:tr>
      <w:tr w:rsidR="00D67C7C" w:rsidRPr="003F5796" w:rsidTr="003F5796">
        <w:trPr>
          <w:trHeight w:val="271"/>
          <w:jc w:val="center"/>
        </w:trPr>
        <w:tc>
          <w:tcPr>
            <w:tcW w:w="1900" w:type="pct"/>
            <w:vMerge w:val="restart"/>
            <w:shd w:val="clear" w:color="auto" w:fill="auto"/>
            <w:vAlign w:val="center"/>
          </w:tcPr>
          <w:p w:rsidR="00D67C7C" w:rsidRPr="003F5796" w:rsidRDefault="00D67C7C" w:rsidP="003F5796">
            <w:pPr>
              <w:widowControl w:val="0"/>
              <w:spacing w:line="320" w:lineRule="exact"/>
              <w:ind w:left="24" w:hanging="24"/>
              <w:jc w:val="both"/>
              <w:rPr>
                <w:bCs/>
                <w:snapToGrid w:val="0"/>
                <w:sz w:val="20"/>
                <w:szCs w:val="20"/>
                <w:lang w:val="es-ES_tradnl" w:bidi="ar-SA"/>
              </w:rPr>
            </w:pPr>
            <w:proofErr w:type="spellStart"/>
            <w:r w:rsidRPr="003F5796">
              <w:rPr>
                <w:bCs/>
                <w:snapToGrid w:val="0"/>
                <w:sz w:val="20"/>
                <w:szCs w:val="20"/>
                <w:lang w:val="es-ES_tradnl" w:bidi="ar-SA"/>
              </w:rPr>
              <w:t>Clasijazz</w:t>
            </w:r>
            <w:proofErr w:type="spellEnd"/>
            <w:r w:rsidRPr="003F5796">
              <w:rPr>
                <w:bCs/>
                <w:snapToGrid w:val="0"/>
                <w:sz w:val="20"/>
                <w:szCs w:val="20"/>
                <w:lang w:val="es-ES_tradnl" w:bidi="ar-SA"/>
              </w:rPr>
              <w:t xml:space="preserve"> Big Band Swing &amp; Funk “</w:t>
            </w:r>
            <w:proofErr w:type="spellStart"/>
            <w:r w:rsidRPr="003F5796">
              <w:rPr>
                <w:bCs/>
                <w:snapToGrid w:val="0"/>
                <w:sz w:val="20"/>
                <w:szCs w:val="20"/>
                <w:lang w:val="es-ES_tradnl" w:bidi="ar-SA"/>
              </w:rPr>
              <w:t>Cugat</w:t>
            </w:r>
            <w:proofErr w:type="spellEnd"/>
            <w:r w:rsidRPr="003F5796">
              <w:rPr>
                <w:bCs/>
                <w:snapToGrid w:val="0"/>
                <w:sz w:val="20"/>
                <w:szCs w:val="20"/>
                <w:lang w:val="es-ES_tradnl" w:bidi="ar-SA"/>
              </w:rPr>
              <w:t xml:space="preserve"> Mambo”</w:t>
            </w:r>
          </w:p>
        </w:tc>
        <w:tc>
          <w:tcPr>
            <w:tcW w:w="1407" w:type="pct"/>
            <w:shd w:val="clear" w:color="auto" w:fill="auto"/>
            <w:vAlign w:val="center"/>
          </w:tcPr>
          <w:p w:rsidR="00D67C7C" w:rsidRPr="003F5796" w:rsidRDefault="00D67C7C" w:rsidP="003F5796">
            <w:pPr>
              <w:widowControl w:val="0"/>
              <w:spacing w:line="320" w:lineRule="exact"/>
              <w:ind w:left="24" w:hanging="24"/>
              <w:jc w:val="center"/>
              <w:rPr>
                <w:snapToGrid w:val="0"/>
                <w:sz w:val="20"/>
                <w:szCs w:val="20"/>
                <w:lang w:bidi="ar-SA"/>
              </w:rPr>
            </w:pPr>
            <w:proofErr w:type="spellStart"/>
            <w:r w:rsidRPr="003F5796">
              <w:rPr>
                <w:snapToGrid w:val="0"/>
                <w:sz w:val="20"/>
                <w:szCs w:val="20"/>
                <w:lang w:bidi="ar-SA"/>
              </w:rPr>
              <w:t>Bédar</w:t>
            </w:r>
            <w:proofErr w:type="spellEnd"/>
          </w:p>
        </w:tc>
        <w:tc>
          <w:tcPr>
            <w:tcW w:w="744" w:type="pct"/>
            <w:shd w:val="clear" w:color="auto" w:fill="auto"/>
            <w:vAlign w:val="center"/>
          </w:tcPr>
          <w:p w:rsidR="00D67C7C" w:rsidRPr="003F5796" w:rsidRDefault="00D67C7C" w:rsidP="003F5796">
            <w:pPr>
              <w:widowControl w:val="0"/>
              <w:spacing w:line="320" w:lineRule="exact"/>
              <w:ind w:left="24" w:hanging="24"/>
              <w:jc w:val="center"/>
              <w:rPr>
                <w:snapToGrid w:val="0"/>
                <w:sz w:val="20"/>
                <w:szCs w:val="20"/>
                <w:lang w:bidi="ar-SA"/>
              </w:rPr>
            </w:pPr>
            <w:r w:rsidRPr="003F5796">
              <w:rPr>
                <w:snapToGrid w:val="0"/>
                <w:sz w:val="20"/>
                <w:szCs w:val="20"/>
                <w:lang w:bidi="ar-SA"/>
              </w:rPr>
              <w:t>26/10/24</w:t>
            </w:r>
          </w:p>
        </w:tc>
        <w:tc>
          <w:tcPr>
            <w:tcW w:w="949" w:type="pct"/>
            <w:vMerge w:val="restart"/>
            <w:vAlign w:val="center"/>
          </w:tcPr>
          <w:p w:rsidR="00D67C7C" w:rsidRPr="003F5796" w:rsidRDefault="00D67C7C" w:rsidP="003F5796">
            <w:pPr>
              <w:widowControl w:val="0"/>
              <w:spacing w:line="320" w:lineRule="exact"/>
              <w:ind w:left="24" w:hanging="24"/>
              <w:jc w:val="center"/>
              <w:rPr>
                <w:snapToGrid w:val="0"/>
                <w:sz w:val="20"/>
                <w:szCs w:val="20"/>
                <w:lang w:bidi="ar-SA"/>
              </w:rPr>
            </w:pPr>
            <w:r w:rsidRPr="003F5796">
              <w:rPr>
                <w:snapToGrid w:val="0"/>
                <w:sz w:val="20"/>
                <w:szCs w:val="20"/>
                <w:lang w:bidi="ar-SA"/>
              </w:rPr>
              <w:t>5.000,00</w:t>
            </w:r>
          </w:p>
        </w:tc>
      </w:tr>
      <w:tr w:rsidR="00D67C7C" w:rsidRPr="003F5796" w:rsidTr="003F5796">
        <w:trPr>
          <w:trHeight w:val="227"/>
          <w:jc w:val="center"/>
        </w:trPr>
        <w:tc>
          <w:tcPr>
            <w:tcW w:w="1900" w:type="pct"/>
            <w:vMerge/>
            <w:shd w:val="clear" w:color="auto" w:fill="auto"/>
            <w:vAlign w:val="center"/>
          </w:tcPr>
          <w:p w:rsidR="00D67C7C" w:rsidRPr="003F5796" w:rsidRDefault="00D67C7C" w:rsidP="003F5796">
            <w:pPr>
              <w:widowControl w:val="0"/>
              <w:spacing w:line="320" w:lineRule="exact"/>
              <w:ind w:left="24" w:hanging="24"/>
              <w:jc w:val="both"/>
              <w:rPr>
                <w:bCs/>
                <w:snapToGrid w:val="0"/>
                <w:sz w:val="20"/>
                <w:szCs w:val="20"/>
                <w:lang w:val="es-ES_tradnl" w:bidi="ar-SA"/>
              </w:rPr>
            </w:pPr>
          </w:p>
        </w:tc>
        <w:tc>
          <w:tcPr>
            <w:tcW w:w="1407" w:type="pct"/>
            <w:shd w:val="clear" w:color="auto" w:fill="auto"/>
            <w:vAlign w:val="center"/>
          </w:tcPr>
          <w:p w:rsidR="00D67C7C" w:rsidRPr="003F5796" w:rsidRDefault="00D67C7C" w:rsidP="003F5796">
            <w:pPr>
              <w:widowControl w:val="0"/>
              <w:spacing w:line="320" w:lineRule="exact"/>
              <w:ind w:left="24" w:hanging="24"/>
              <w:jc w:val="center"/>
              <w:rPr>
                <w:snapToGrid w:val="0"/>
                <w:sz w:val="20"/>
                <w:szCs w:val="20"/>
                <w:lang w:bidi="ar-SA"/>
              </w:rPr>
            </w:pPr>
            <w:proofErr w:type="spellStart"/>
            <w:r w:rsidRPr="003F5796">
              <w:rPr>
                <w:snapToGrid w:val="0"/>
                <w:sz w:val="20"/>
                <w:szCs w:val="20"/>
                <w:lang w:bidi="ar-SA"/>
              </w:rPr>
              <w:t>Laujar</w:t>
            </w:r>
            <w:proofErr w:type="spellEnd"/>
            <w:r w:rsidRPr="003F5796">
              <w:rPr>
                <w:snapToGrid w:val="0"/>
                <w:sz w:val="20"/>
                <w:szCs w:val="20"/>
                <w:lang w:bidi="ar-SA"/>
              </w:rPr>
              <w:t xml:space="preserve"> de Andarax</w:t>
            </w:r>
          </w:p>
        </w:tc>
        <w:tc>
          <w:tcPr>
            <w:tcW w:w="744" w:type="pct"/>
            <w:shd w:val="clear" w:color="auto" w:fill="auto"/>
            <w:vAlign w:val="center"/>
          </w:tcPr>
          <w:p w:rsidR="00D67C7C" w:rsidRPr="003F5796" w:rsidRDefault="00D67C7C" w:rsidP="003F5796">
            <w:pPr>
              <w:widowControl w:val="0"/>
              <w:spacing w:line="320" w:lineRule="exact"/>
              <w:ind w:left="24" w:hanging="24"/>
              <w:jc w:val="center"/>
              <w:rPr>
                <w:snapToGrid w:val="0"/>
                <w:sz w:val="20"/>
                <w:szCs w:val="20"/>
                <w:lang w:bidi="ar-SA"/>
              </w:rPr>
            </w:pPr>
            <w:r w:rsidRPr="003F5796">
              <w:rPr>
                <w:snapToGrid w:val="0"/>
                <w:sz w:val="20"/>
                <w:szCs w:val="20"/>
                <w:lang w:bidi="ar-SA"/>
              </w:rPr>
              <w:t>27/10//24</w:t>
            </w:r>
          </w:p>
        </w:tc>
        <w:tc>
          <w:tcPr>
            <w:tcW w:w="949" w:type="pct"/>
            <w:vMerge/>
            <w:vAlign w:val="center"/>
          </w:tcPr>
          <w:p w:rsidR="00D67C7C" w:rsidRPr="003F5796" w:rsidRDefault="00D67C7C" w:rsidP="003F5796">
            <w:pPr>
              <w:widowControl w:val="0"/>
              <w:spacing w:line="320" w:lineRule="exact"/>
              <w:ind w:left="24" w:hanging="24"/>
              <w:jc w:val="center"/>
              <w:rPr>
                <w:snapToGrid w:val="0"/>
                <w:sz w:val="20"/>
                <w:szCs w:val="20"/>
                <w:lang w:bidi="ar-SA"/>
              </w:rPr>
            </w:pPr>
          </w:p>
        </w:tc>
      </w:tr>
      <w:tr w:rsidR="00D67C7C" w:rsidRPr="003F5796" w:rsidTr="003F5796">
        <w:trPr>
          <w:trHeight w:val="273"/>
          <w:jc w:val="center"/>
        </w:trPr>
        <w:tc>
          <w:tcPr>
            <w:tcW w:w="1900" w:type="pct"/>
            <w:vMerge w:val="restart"/>
            <w:shd w:val="clear" w:color="auto" w:fill="auto"/>
            <w:vAlign w:val="center"/>
          </w:tcPr>
          <w:p w:rsidR="00D67C7C" w:rsidRPr="003F5796" w:rsidRDefault="00D67C7C" w:rsidP="003F5796">
            <w:pPr>
              <w:widowControl w:val="0"/>
              <w:spacing w:line="320" w:lineRule="exact"/>
              <w:ind w:left="24" w:hanging="24"/>
              <w:jc w:val="both"/>
              <w:rPr>
                <w:snapToGrid w:val="0"/>
                <w:sz w:val="20"/>
                <w:szCs w:val="20"/>
                <w:lang w:bidi="ar-SA"/>
              </w:rPr>
            </w:pPr>
            <w:r w:rsidRPr="003F5796">
              <w:rPr>
                <w:snapToGrid w:val="0"/>
                <w:sz w:val="20"/>
                <w:szCs w:val="20"/>
                <w:lang w:bidi="ar-SA"/>
              </w:rPr>
              <w:t>Coro Góspel con Noemí Pérez</w:t>
            </w:r>
          </w:p>
        </w:tc>
        <w:tc>
          <w:tcPr>
            <w:tcW w:w="1407" w:type="pct"/>
            <w:tcBorders>
              <w:bottom w:val="single" w:sz="4" w:space="0" w:color="000000"/>
            </w:tcBorders>
            <w:shd w:val="clear" w:color="auto" w:fill="auto"/>
            <w:vAlign w:val="center"/>
          </w:tcPr>
          <w:p w:rsidR="00D67C7C" w:rsidRPr="003F5796" w:rsidRDefault="00D67C7C" w:rsidP="003F5796">
            <w:pPr>
              <w:widowControl w:val="0"/>
              <w:spacing w:line="320" w:lineRule="exact"/>
              <w:ind w:left="24" w:hanging="24"/>
              <w:jc w:val="center"/>
              <w:rPr>
                <w:snapToGrid w:val="0"/>
                <w:sz w:val="20"/>
                <w:szCs w:val="20"/>
                <w:lang w:bidi="ar-SA"/>
              </w:rPr>
            </w:pPr>
            <w:r w:rsidRPr="003F5796">
              <w:rPr>
                <w:snapToGrid w:val="0"/>
                <w:sz w:val="20"/>
                <w:szCs w:val="20"/>
                <w:lang w:bidi="ar-SA"/>
              </w:rPr>
              <w:t>Vélez Rubio</w:t>
            </w:r>
          </w:p>
        </w:tc>
        <w:tc>
          <w:tcPr>
            <w:tcW w:w="744" w:type="pct"/>
            <w:tcBorders>
              <w:bottom w:val="single" w:sz="4" w:space="0" w:color="000000"/>
            </w:tcBorders>
            <w:shd w:val="clear" w:color="auto" w:fill="auto"/>
            <w:vAlign w:val="center"/>
          </w:tcPr>
          <w:p w:rsidR="00D67C7C" w:rsidRPr="003F5796" w:rsidRDefault="00D67C7C" w:rsidP="003F5796">
            <w:pPr>
              <w:widowControl w:val="0"/>
              <w:spacing w:line="320" w:lineRule="exact"/>
              <w:ind w:left="24" w:hanging="24"/>
              <w:jc w:val="center"/>
              <w:rPr>
                <w:snapToGrid w:val="0"/>
                <w:sz w:val="20"/>
                <w:szCs w:val="20"/>
                <w:lang w:bidi="ar-SA"/>
              </w:rPr>
            </w:pPr>
            <w:r w:rsidRPr="003F5796">
              <w:rPr>
                <w:snapToGrid w:val="0"/>
                <w:sz w:val="20"/>
                <w:szCs w:val="20"/>
                <w:lang w:bidi="ar-SA"/>
              </w:rPr>
              <w:t>05/10/24</w:t>
            </w:r>
          </w:p>
        </w:tc>
        <w:tc>
          <w:tcPr>
            <w:tcW w:w="949" w:type="pct"/>
            <w:vMerge w:val="restart"/>
            <w:vAlign w:val="center"/>
          </w:tcPr>
          <w:p w:rsidR="00D67C7C" w:rsidRPr="003F5796" w:rsidRDefault="00D67C7C" w:rsidP="003F5796">
            <w:pPr>
              <w:widowControl w:val="0"/>
              <w:spacing w:line="320" w:lineRule="exact"/>
              <w:ind w:left="24" w:hanging="24"/>
              <w:jc w:val="center"/>
              <w:rPr>
                <w:snapToGrid w:val="0"/>
                <w:sz w:val="20"/>
                <w:szCs w:val="20"/>
                <w:lang w:bidi="ar-SA"/>
              </w:rPr>
            </w:pPr>
            <w:r w:rsidRPr="003F5796">
              <w:rPr>
                <w:snapToGrid w:val="0"/>
                <w:sz w:val="20"/>
                <w:szCs w:val="20"/>
                <w:lang w:bidi="ar-SA"/>
              </w:rPr>
              <w:t>2.500,00</w:t>
            </w:r>
          </w:p>
        </w:tc>
      </w:tr>
      <w:tr w:rsidR="00D67C7C" w:rsidRPr="003F5796" w:rsidTr="003F5796">
        <w:trPr>
          <w:trHeight w:val="315"/>
          <w:jc w:val="center"/>
        </w:trPr>
        <w:tc>
          <w:tcPr>
            <w:tcW w:w="1900" w:type="pct"/>
            <w:vMerge/>
            <w:tcBorders>
              <w:bottom w:val="single" w:sz="4" w:space="0" w:color="auto"/>
            </w:tcBorders>
            <w:shd w:val="clear" w:color="auto" w:fill="auto"/>
            <w:vAlign w:val="center"/>
          </w:tcPr>
          <w:p w:rsidR="00D67C7C" w:rsidRPr="003F5796" w:rsidRDefault="00D67C7C" w:rsidP="003F5796">
            <w:pPr>
              <w:widowControl w:val="0"/>
              <w:spacing w:line="320" w:lineRule="exact"/>
              <w:ind w:left="24" w:hanging="24"/>
              <w:jc w:val="both"/>
              <w:rPr>
                <w:bCs/>
                <w:snapToGrid w:val="0"/>
                <w:sz w:val="20"/>
                <w:szCs w:val="20"/>
                <w:lang w:val="es-ES_tradnl" w:bidi="ar-SA"/>
              </w:rPr>
            </w:pPr>
          </w:p>
        </w:tc>
        <w:tc>
          <w:tcPr>
            <w:tcW w:w="1407" w:type="pct"/>
            <w:tcBorders>
              <w:bottom w:val="single" w:sz="4" w:space="0" w:color="auto"/>
            </w:tcBorders>
            <w:shd w:val="clear" w:color="auto" w:fill="auto"/>
            <w:vAlign w:val="center"/>
          </w:tcPr>
          <w:p w:rsidR="00D67C7C" w:rsidRPr="003F5796" w:rsidRDefault="00D67C7C" w:rsidP="003F5796">
            <w:pPr>
              <w:widowControl w:val="0"/>
              <w:spacing w:line="320" w:lineRule="exact"/>
              <w:ind w:left="24" w:hanging="24"/>
              <w:jc w:val="center"/>
              <w:rPr>
                <w:snapToGrid w:val="0"/>
                <w:sz w:val="20"/>
                <w:szCs w:val="20"/>
                <w:lang w:bidi="ar-SA"/>
              </w:rPr>
            </w:pPr>
            <w:proofErr w:type="spellStart"/>
            <w:r w:rsidRPr="003F5796">
              <w:rPr>
                <w:snapToGrid w:val="0"/>
                <w:sz w:val="20"/>
                <w:szCs w:val="20"/>
                <w:lang w:bidi="ar-SA"/>
              </w:rPr>
              <w:t>Tíjola</w:t>
            </w:r>
            <w:proofErr w:type="spellEnd"/>
          </w:p>
        </w:tc>
        <w:tc>
          <w:tcPr>
            <w:tcW w:w="744" w:type="pct"/>
            <w:tcBorders>
              <w:bottom w:val="single" w:sz="4" w:space="0" w:color="auto"/>
            </w:tcBorders>
            <w:shd w:val="clear" w:color="auto" w:fill="auto"/>
            <w:vAlign w:val="center"/>
          </w:tcPr>
          <w:p w:rsidR="00D67C7C" w:rsidRPr="003F5796" w:rsidRDefault="00D67C7C" w:rsidP="003F5796">
            <w:pPr>
              <w:widowControl w:val="0"/>
              <w:spacing w:line="320" w:lineRule="exact"/>
              <w:ind w:left="24" w:hanging="24"/>
              <w:jc w:val="center"/>
              <w:rPr>
                <w:snapToGrid w:val="0"/>
                <w:sz w:val="20"/>
                <w:szCs w:val="20"/>
                <w:lang w:bidi="ar-SA"/>
              </w:rPr>
            </w:pPr>
            <w:r w:rsidRPr="003F5796">
              <w:rPr>
                <w:snapToGrid w:val="0"/>
                <w:sz w:val="20"/>
                <w:szCs w:val="20"/>
                <w:lang w:bidi="ar-SA"/>
              </w:rPr>
              <w:t>26/10/24</w:t>
            </w:r>
          </w:p>
        </w:tc>
        <w:tc>
          <w:tcPr>
            <w:tcW w:w="949" w:type="pct"/>
            <w:vMerge/>
            <w:tcBorders>
              <w:bottom w:val="single" w:sz="4" w:space="0" w:color="auto"/>
            </w:tcBorders>
          </w:tcPr>
          <w:p w:rsidR="00D67C7C" w:rsidRPr="003F5796" w:rsidRDefault="00D67C7C" w:rsidP="003F5796">
            <w:pPr>
              <w:widowControl w:val="0"/>
              <w:spacing w:line="320" w:lineRule="exact"/>
              <w:ind w:left="24" w:hanging="24"/>
              <w:jc w:val="center"/>
              <w:rPr>
                <w:snapToGrid w:val="0"/>
                <w:sz w:val="20"/>
                <w:szCs w:val="20"/>
                <w:lang w:bidi="ar-SA"/>
              </w:rPr>
            </w:pPr>
          </w:p>
        </w:tc>
      </w:tr>
    </w:tbl>
    <w:p w:rsidR="00D67C7C" w:rsidRPr="00D67C7C" w:rsidRDefault="00D67C7C" w:rsidP="00D67C7C">
      <w:pPr>
        <w:widowControl w:val="0"/>
        <w:spacing w:line="320" w:lineRule="exact"/>
        <w:ind w:left="284" w:firstLine="283"/>
        <w:jc w:val="both"/>
        <w:rPr>
          <w:snapToGrid w:val="0"/>
          <w:sz w:val="24"/>
        </w:rPr>
      </w:pPr>
    </w:p>
    <w:p w:rsidR="00D67C7C" w:rsidRPr="00D67C7C" w:rsidRDefault="00D67C7C" w:rsidP="00D67C7C">
      <w:pPr>
        <w:widowControl w:val="0"/>
        <w:spacing w:line="320" w:lineRule="exact"/>
        <w:ind w:left="284" w:firstLine="283"/>
        <w:jc w:val="both"/>
        <w:rPr>
          <w:snapToGrid w:val="0"/>
          <w:sz w:val="24"/>
        </w:rPr>
      </w:pPr>
      <w:r w:rsidRPr="00D67C7C">
        <w:rPr>
          <w:snapToGrid w:val="0"/>
          <w:sz w:val="24"/>
        </w:rPr>
        <w:t>Las actividades se realizarán en los espacios escénicos de los municipios que se determinen por los respectivos ayuntamientos.</w:t>
      </w:r>
    </w:p>
    <w:p w:rsidR="00D67C7C" w:rsidRPr="00D67C7C" w:rsidRDefault="00D67C7C" w:rsidP="00D67C7C">
      <w:pPr>
        <w:widowControl w:val="0"/>
        <w:spacing w:line="320" w:lineRule="exact"/>
        <w:ind w:left="284" w:firstLine="283"/>
        <w:jc w:val="both"/>
        <w:rPr>
          <w:snapToGrid w:val="0"/>
          <w:sz w:val="24"/>
        </w:rPr>
      </w:pPr>
      <w:r w:rsidRPr="00D67C7C">
        <w:rPr>
          <w:snapToGrid w:val="0"/>
          <w:sz w:val="24"/>
        </w:rPr>
        <w:t>La proposición económica incluye el pago de los derechos de autor.</w:t>
      </w:r>
    </w:p>
    <w:p w:rsidR="00D67C7C" w:rsidRPr="00D67C7C" w:rsidRDefault="00D67C7C" w:rsidP="00D67C7C">
      <w:pPr>
        <w:widowControl w:val="0"/>
        <w:spacing w:line="320" w:lineRule="exact"/>
        <w:ind w:left="284" w:firstLine="283"/>
        <w:jc w:val="both"/>
        <w:rPr>
          <w:snapToGrid w:val="0"/>
          <w:sz w:val="24"/>
        </w:rPr>
      </w:pPr>
      <w:r w:rsidRPr="00D67C7C">
        <w:rPr>
          <w:snapToGrid w:val="0"/>
          <w:sz w:val="24"/>
        </w:rPr>
        <w:t xml:space="preserve">2º) El contratista tendrá la obligación de presentar la/s factura/s electrónica/s correspondiente/s, de conformidad con el artículo 4 de la Ley 25/2013, de 27 de diciembre, en la plataforma </w:t>
      </w:r>
      <w:proofErr w:type="spellStart"/>
      <w:r w:rsidRPr="00D67C7C">
        <w:rPr>
          <w:snapToGrid w:val="0"/>
          <w:sz w:val="24"/>
        </w:rPr>
        <w:t>FACe</w:t>
      </w:r>
      <w:proofErr w:type="spellEnd"/>
      <w:r w:rsidRPr="00D67C7C">
        <w:rPr>
          <w:snapToGrid w:val="0"/>
          <w:sz w:val="24"/>
        </w:rPr>
        <w:t xml:space="preserve">: https://face.gob.es/es/, debiendo consignar L02000004 como código único para los tres órganos </w:t>
      </w:r>
      <w:proofErr w:type="spellStart"/>
      <w:r w:rsidRPr="00D67C7C">
        <w:rPr>
          <w:snapToGrid w:val="0"/>
          <w:sz w:val="24"/>
        </w:rPr>
        <w:t>FACe</w:t>
      </w:r>
      <w:proofErr w:type="spellEnd"/>
      <w:r w:rsidRPr="00D67C7C">
        <w:rPr>
          <w:snapToGrid w:val="0"/>
          <w:sz w:val="24"/>
        </w:rPr>
        <w:t>. La/s factura/s habrá/n de cumplir los requisitos exigidos en la normativa vigente y deberán expedirse a la Diputación Provincial de Almería, como administración contratante, con la referencia del expediente 2024/D61000/006-303/00001</w:t>
      </w:r>
      <w:r w:rsidRPr="00D67C7C">
        <w:rPr>
          <w:bCs/>
          <w:snapToGrid w:val="0"/>
          <w:sz w:val="24"/>
        </w:rPr>
        <w:t xml:space="preserve"> </w:t>
      </w:r>
      <w:r w:rsidRPr="00D67C7C">
        <w:rPr>
          <w:snapToGrid w:val="0"/>
          <w:sz w:val="24"/>
        </w:rPr>
        <w:t>y del órgano proponente “D6110000”.</w:t>
      </w:r>
    </w:p>
    <w:p w:rsidR="00D67C7C" w:rsidRPr="00D67C7C" w:rsidRDefault="00D67C7C" w:rsidP="00D67C7C">
      <w:pPr>
        <w:widowControl w:val="0"/>
        <w:spacing w:line="320" w:lineRule="exact"/>
        <w:ind w:left="284" w:firstLine="283"/>
        <w:jc w:val="both"/>
        <w:rPr>
          <w:snapToGrid w:val="0"/>
          <w:sz w:val="24"/>
        </w:rPr>
      </w:pPr>
      <w:r w:rsidRPr="00D67C7C">
        <w:rPr>
          <w:snapToGrid w:val="0"/>
          <w:sz w:val="24"/>
        </w:rPr>
        <w:t>La/s factura/s ha/n de presentarse en el plazo de treinta días naturales contados desde la fecha de la prestación del servicio a satisfacción de la Administración.</w:t>
      </w:r>
    </w:p>
    <w:p w:rsidR="00D67C7C" w:rsidRPr="00D67C7C" w:rsidRDefault="00D67C7C" w:rsidP="00D67C7C">
      <w:pPr>
        <w:widowControl w:val="0"/>
        <w:spacing w:line="320" w:lineRule="exact"/>
        <w:ind w:left="284" w:firstLine="283"/>
        <w:jc w:val="both"/>
        <w:rPr>
          <w:snapToGrid w:val="0"/>
          <w:sz w:val="24"/>
        </w:rPr>
      </w:pPr>
      <w:r w:rsidRPr="00D67C7C">
        <w:rPr>
          <w:snapToGrid w:val="0"/>
          <w:sz w:val="24"/>
        </w:rPr>
        <w:t xml:space="preserve">3º) Notificar por medios electrónicos la adjudicación al licitador y, simultáneamente, en el plazo de 15 días, publicar la adjudicación del contrato en el perfil de contratante de esta Corporación, en la sede electrónica </w:t>
      </w:r>
      <w:hyperlink r:id="rId11" w:history="1">
        <w:r w:rsidRPr="00D67C7C">
          <w:rPr>
            <w:rStyle w:val="Hipervnculo"/>
            <w:snapToGrid w:val="0"/>
            <w:sz w:val="24"/>
          </w:rPr>
          <w:t>www.dipalme.org</w:t>
        </w:r>
      </w:hyperlink>
      <w:r w:rsidRPr="00D67C7C">
        <w:rPr>
          <w:snapToGrid w:val="0"/>
          <w:sz w:val="24"/>
        </w:rPr>
        <w:t>. Posteriormente, la formalización del contrato, junto con el correspondiente contrato, se publicará, en un plazo no superior a 15 días tras el perfeccionamiento, en el citado perfil de contratante alojado en la Plataforma de Contratación del Sector Público.</w:t>
      </w:r>
    </w:p>
    <w:p w:rsidR="00D67C7C" w:rsidRPr="00D67C7C" w:rsidRDefault="00D67C7C" w:rsidP="00D67C7C">
      <w:pPr>
        <w:widowControl w:val="0"/>
        <w:spacing w:line="320" w:lineRule="exact"/>
        <w:ind w:left="284" w:firstLine="283"/>
        <w:jc w:val="both"/>
        <w:rPr>
          <w:snapToGrid w:val="0"/>
          <w:sz w:val="24"/>
        </w:rPr>
      </w:pPr>
      <w:r w:rsidRPr="00D67C7C">
        <w:rPr>
          <w:snapToGrid w:val="0"/>
          <w:sz w:val="24"/>
        </w:rPr>
        <w:t>El acuerdo se publicará en el Registro de Contratos y en el portal de transparencia de esta Diputación a fin de dar cumplimiento a lo establecido en la Ley 19/2013, de 9 de diciembre, de ámbito estatal, y en la Ley 1/2014, de 24 de junio, de ámbito autonómico.</w:t>
      </w:r>
    </w:p>
    <w:p w:rsidR="00D67C7C" w:rsidRPr="00D67C7C" w:rsidRDefault="00D67C7C" w:rsidP="00D67C7C">
      <w:pPr>
        <w:widowControl w:val="0"/>
        <w:spacing w:line="320" w:lineRule="exact"/>
        <w:ind w:left="284" w:firstLine="283"/>
        <w:jc w:val="both"/>
        <w:rPr>
          <w:snapToGrid w:val="0"/>
          <w:sz w:val="24"/>
        </w:rPr>
      </w:pPr>
      <w:r w:rsidRPr="00D67C7C">
        <w:rPr>
          <w:snapToGrid w:val="0"/>
          <w:sz w:val="24"/>
        </w:rPr>
        <w:t>La formalización del contrato deberá efectuarse no más tarde de los quince días hábiles siguientes a aquel en que se realice la notificación de la adjudicación.</w:t>
      </w:r>
    </w:p>
    <w:p w:rsidR="0022686F" w:rsidRPr="00DD12D9" w:rsidRDefault="0022686F" w:rsidP="0022686F">
      <w:pPr>
        <w:widowControl w:val="0"/>
        <w:spacing w:line="320" w:lineRule="exact"/>
        <w:ind w:left="284" w:firstLine="283"/>
        <w:jc w:val="both"/>
        <w:rPr>
          <w:snapToGrid w:val="0"/>
          <w:sz w:val="24"/>
        </w:rPr>
      </w:pPr>
    </w:p>
    <w:p w:rsidR="005C7375" w:rsidRDefault="005C7375">
      <w:pPr>
        <w:rPr>
          <w:sz w:val="24"/>
          <w:szCs w:val="24"/>
        </w:rPr>
      </w:pPr>
      <w:r>
        <w:rPr>
          <w:sz w:val="24"/>
          <w:szCs w:val="24"/>
        </w:rPr>
        <w:br w:type="page"/>
      </w:r>
    </w:p>
    <w:sectPr w:rsidR="005C7375" w:rsidSect="002B1DC9">
      <w:headerReference w:type="default" r:id="rId12"/>
      <w:type w:val="oddPage"/>
      <w:pgSz w:w="11906" w:h="16838" w:code="9"/>
      <w:pgMar w:top="1418" w:right="1418" w:bottom="1418" w:left="1418" w:header="709" w:footer="635"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537" w:rsidRDefault="00215537">
      <w:r>
        <w:separator/>
      </w:r>
    </w:p>
  </w:endnote>
  <w:endnote w:type="continuationSeparator" w:id="0">
    <w:p w:rsidR="00215537" w:rsidRDefault="0021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2">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537" w:rsidRDefault="00215537">
      <w:r>
        <w:separator/>
      </w:r>
    </w:p>
  </w:footnote>
  <w:footnote w:type="continuationSeparator" w:id="0">
    <w:p w:rsidR="00215537" w:rsidRDefault="002155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537" w:rsidRDefault="00215537" w:rsidP="0063392A">
    <w:pPr>
      <w:pStyle w:val="Piedepgina"/>
      <w:tabs>
        <w:tab w:val="clear" w:pos="8504"/>
      </w:tabs>
      <w:ind w:left="-142" w:right="-1"/>
    </w:pPr>
    <w:r>
      <w:rPr>
        <w:noProof/>
      </w:rPr>
      <w:drawing>
        <wp:anchor distT="0" distB="0" distL="114935" distR="114935" simplePos="0" relativeHeight="251657728" behindDoc="0" locked="0" layoutInCell="1" allowOverlap="1">
          <wp:simplePos x="0" y="0"/>
          <wp:positionH relativeFrom="margin">
            <wp:align>left</wp:align>
          </wp:positionH>
          <wp:positionV relativeFrom="margin">
            <wp:posOffset>-907801</wp:posOffset>
          </wp:positionV>
          <wp:extent cx="1471295" cy="678815"/>
          <wp:effectExtent l="0" t="0" r="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1295" cy="6788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215537" w:rsidRDefault="00215537" w:rsidP="002C1C8A">
    <w:pPr>
      <w:pStyle w:val="Piedepgina"/>
      <w:tabs>
        <w:tab w:val="clear" w:pos="8504"/>
      </w:tabs>
      <w:ind w:right="-1135"/>
    </w:pPr>
  </w:p>
  <w:p w:rsidR="00215537" w:rsidRDefault="00215537" w:rsidP="0063392A">
    <w:pPr>
      <w:pStyle w:val="Piedepgina"/>
      <w:pBdr>
        <w:bottom w:val="single" w:sz="6" w:space="1" w:color="auto"/>
      </w:pBdr>
      <w:tabs>
        <w:tab w:val="clear" w:pos="8504"/>
      </w:tabs>
      <w:ind w:right="-1"/>
      <w:jc w:val="right"/>
    </w:pPr>
    <w:r>
      <w:t>Junta de Gobierno de la Diputación de Almería</w:t>
    </w:r>
  </w:p>
  <w:p w:rsidR="00215537" w:rsidRDefault="00215537" w:rsidP="0063392A">
    <w:pPr>
      <w:pStyle w:val="Piedepgina"/>
      <w:pBdr>
        <w:bottom w:val="single" w:sz="6" w:space="1" w:color="auto"/>
      </w:pBdr>
      <w:tabs>
        <w:tab w:val="clear" w:pos="8504"/>
      </w:tabs>
      <w:ind w:right="-1"/>
      <w:jc w:val="right"/>
    </w:pPr>
    <w:r>
      <w:t>Sesión ordinaria de 3 de septiembre de 2024</w:t>
    </w:r>
  </w:p>
  <w:p w:rsidR="00215537" w:rsidRDefault="00215537" w:rsidP="002C1C8A">
    <w:pPr>
      <w:pStyle w:val="Piedepgina"/>
      <w:tabs>
        <w:tab w:val="clear" w:pos="8504"/>
      </w:tabs>
      <w:ind w:right="-1135"/>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869628"/>
    <w:lvl w:ilvl="0">
      <w:numFmt w:val="decimal"/>
      <w:lvlText w:val="*"/>
      <w:lvlJc w:val="left"/>
    </w:lvl>
  </w:abstractNum>
  <w:abstractNum w:abstractNumId="1" w15:restartNumberingAfterBreak="0">
    <w:nsid w:val="0B5A26AF"/>
    <w:multiLevelType w:val="hybridMultilevel"/>
    <w:tmpl w:val="7F9C2C0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232E9E"/>
    <w:multiLevelType w:val="multilevel"/>
    <w:tmpl w:val="52EEE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63CF5"/>
    <w:multiLevelType w:val="hybridMultilevel"/>
    <w:tmpl w:val="9202BA1C"/>
    <w:lvl w:ilvl="0" w:tplc="65BAF2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8EA75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7CDE1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86768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1A22B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3EC29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408AD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4AD6B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728AC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FC6041"/>
    <w:multiLevelType w:val="hybridMultilevel"/>
    <w:tmpl w:val="D92AE10A"/>
    <w:lvl w:ilvl="0" w:tplc="3E12B400">
      <w:numFmt w:val="bullet"/>
      <w:lvlText w:val="-"/>
      <w:lvlJc w:val="left"/>
      <w:pPr>
        <w:ind w:left="720" w:hanging="360"/>
      </w:pPr>
      <w:rPr>
        <w:rFonts w:ascii="CIDFont+F2" w:eastAsiaTheme="minorHAnsi" w:hAnsi="CIDFont+F2" w:cs="CIDFont+F2"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07D214B"/>
    <w:multiLevelType w:val="hybridMultilevel"/>
    <w:tmpl w:val="26EED046"/>
    <w:lvl w:ilvl="0" w:tplc="57E2E224">
      <w:numFmt w:val="bullet"/>
      <w:lvlText w:val="-"/>
      <w:lvlJc w:val="left"/>
      <w:pPr>
        <w:tabs>
          <w:tab w:val="num" w:pos="1363"/>
        </w:tabs>
        <w:ind w:left="1363" w:hanging="795"/>
      </w:pPr>
      <w:rPr>
        <w:rFonts w:ascii="Times New Roman" w:eastAsia="Times New Roman" w:hAnsi="Times New Roman" w:cs="Times New Roman" w:hint="default"/>
        <w:i w:val="0"/>
      </w:rPr>
    </w:lvl>
    <w:lvl w:ilvl="1" w:tplc="0C0A0003" w:tentative="1">
      <w:start w:val="1"/>
      <w:numFmt w:val="bullet"/>
      <w:lvlText w:val="o"/>
      <w:lvlJc w:val="left"/>
      <w:pPr>
        <w:tabs>
          <w:tab w:val="num" w:pos="1648"/>
        </w:tabs>
        <w:ind w:left="1648" w:hanging="360"/>
      </w:pPr>
      <w:rPr>
        <w:rFonts w:ascii="Courier New" w:hAnsi="Courier New" w:cs="Courier New" w:hint="default"/>
      </w:rPr>
    </w:lvl>
    <w:lvl w:ilvl="2" w:tplc="0C0A0005" w:tentative="1">
      <w:start w:val="1"/>
      <w:numFmt w:val="bullet"/>
      <w:lvlText w:val=""/>
      <w:lvlJc w:val="left"/>
      <w:pPr>
        <w:tabs>
          <w:tab w:val="num" w:pos="2368"/>
        </w:tabs>
        <w:ind w:left="2368" w:hanging="360"/>
      </w:pPr>
      <w:rPr>
        <w:rFonts w:ascii="Wingdings" w:hAnsi="Wingdings" w:hint="default"/>
      </w:rPr>
    </w:lvl>
    <w:lvl w:ilvl="3" w:tplc="0C0A0001" w:tentative="1">
      <w:start w:val="1"/>
      <w:numFmt w:val="bullet"/>
      <w:lvlText w:val=""/>
      <w:lvlJc w:val="left"/>
      <w:pPr>
        <w:tabs>
          <w:tab w:val="num" w:pos="3088"/>
        </w:tabs>
        <w:ind w:left="3088" w:hanging="360"/>
      </w:pPr>
      <w:rPr>
        <w:rFonts w:ascii="Symbol" w:hAnsi="Symbol" w:hint="default"/>
      </w:rPr>
    </w:lvl>
    <w:lvl w:ilvl="4" w:tplc="0C0A0003" w:tentative="1">
      <w:start w:val="1"/>
      <w:numFmt w:val="bullet"/>
      <w:lvlText w:val="o"/>
      <w:lvlJc w:val="left"/>
      <w:pPr>
        <w:tabs>
          <w:tab w:val="num" w:pos="3808"/>
        </w:tabs>
        <w:ind w:left="3808" w:hanging="360"/>
      </w:pPr>
      <w:rPr>
        <w:rFonts w:ascii="Courier New" w:hAnsi="Courier New" w:cs="Courier New" w:hint="default"/>
      </w:rPr>
    </w:lvl>
    <w:lvl w:ilvl="5" w:tplc="0C0A0005" w:tentative="1">
      <w:start w:val="1"/>
      <w:numFmt w:val="bullet"/>
      <w:lvlText w:val=""/>
      <w:lvlJc w:val="left"/>
      <w:pPr>
        <w:tabs>
          <w:tab w:val="num" w:pos="4528"/>
        </w:tabs>
        <w:ind w:left="4528" w:hanging="360"/>
      </w:pPr>
      <w:rPr>
        <w:rFonts w:ascii="Wingdings" w:hAnsi="Wingdings" w:hint="default"/>
      </w:rPr>
    </w:lvl>
    <w:lvl w:ilvl="6" w:tplc="0C0A0001" w:tentative="1">
      <w:start w:val="1"/>
      <w:numFmt w:val="bullet"/>
      <w:lvlText w:val=""/>
      <w:lvlJc w:val="left"/>
      <w:pPr>
        <w:tabs>
          <w:tab w:val="num" w:pos="5248"/>
        </w:tabs>
        <w:ind w:left="5248" w:hanging="360"/>
      </w:pPr>
      <w:rPr>
        <w:rFonts w:ascii="Symbol" w:hAnsi="Symbol" w:hint="default"/>
      </w:rPr>
    </w:lvl>
    <w:lvl w:ilvl="7" w:tplc="0C0A0003" w:tentative="1">
      <w:start w:val="1"/>
      <w:numFmt w:val="bullet"/>
      <w:lvlText w:val="o"/>
      <w:lvlJc w:val="left"/>
      <w:pPr>
        <w:tabs>
          <w:tab w:val="num" w:pos="5968"/>
        </w:tabs>
        <w:ind w:left="5968" w:hanging="360"/>
      </w:pPr>
      <w:rPr>
        <w:rFonts w:ascii="Courier New" w:hAnsi="Courier New" w:cs="Courier New" w:hint="default"/>
      </w:rPr>
    </w:lvl>
    <w:lvl w:ilvl="8" w:tplc="0C0A0005" w:tentative="1">
      <w:start w:val="1"/>
      <w:numFmt w:val="bullet"/>
      <w:lvlText w:val=""/>
      <w:lvlJc w:val="left"/>
      <w:pPr>
        <w:tabs>
          <w:tab w:val="num" w:pos="6688"/>
        </w:tabs>
        <w:ind w:left="6688" w:hanging="360"/>
      </w:pPr>
      <w:rPr>
        <w:rFonts w:ascii="Wingdings" w:hAnsi="Wingdings" w:hint="default"/>
      </w:rPr>
    </w:lvl>
  </w:abstractNum>
  <w:abstractNum w:abstractNumId="6" w15:restartNumberingAfterBreak="0">
    <w:nsid w:val="317461D9"/>
    <w:multiLevelType w:val="hybridMultilevel"/>
    <w:tmpl w:val="22907AEC"/>
    <w:lvl w:ilvl="0" w:tplc="6F2EDBC4">
      <w:start w:val="1"/>
      <w:numFmt w:val="bullet"/>
      <w:lvlText w:val="-"/>
      <w:lvlJc w:val="left"/>
      <w:pPr>
        <w:ind w:left="730" w:hanging="360"/>
      </w:pPr>
      <w:rPr>
        <w:rFonts w:ascii="Segoe UI" w:hAnsi="Segoe UI" w:hint="default"/>
      </w:rPr>
    </w:lvl>
    <w:lvl w:ilvl="1" w:tplc="0C0A0003">
      <w:start w:val="1"/>
      <w:numFmt w:val="bullet"/>
      <w:lvlText w:val="o"/>
      <w:lvlJc w:val="left"/>
      <w:pPr>
        <w:ind w:left="1450" w:hanging="360"/>
      </w:pPr>
      <w:rPr>
        <w:rFonts w:ascii="Courier New" w:hAnsi="Courier New" w:cs="Courier New" w:hint="default"/>
      </w:rPr>
    </w:lvl>
    <w:lvl w:ilvl="2" w:tplc="0C0A0005" w:tentative="1">
      <w:start w:val="1"/>
      <w:numFmt w:val="bullet"/>
      <w:lvlText w:val=""/>
      <w:lvlJc w:val="left"/>
      <w:pPr>
        <w:ind w:left="2170" w:hanging="360"/>
      </w:pPr>
      <w:rPr>
        <w:rFonts w:ascii="Wingdings" w:hAnsi="Wingdings" w:hint="default"/>
      </w:rPr>
    </w:lvl>
    <w:lvl w:ilvl="3" w:tplc="0C0A0001" w:tentative="1">
      <w:start w:val="1"/>
      <w:numFmt w:val="bullet"/>
      <w:lvlText w:val=""/>
      <w:lvlJc w:val="left"/>
      <w:pPr>
        <w:ind w:left="2890" w:hanging="360"/>
      </w:pPr>
      <w:rPr>
        <w:rFonts w:ascii="Symbol" w:hAnsi="Symbol" w:hint="default"/>
      </w:rPr>
    </w:lvl>
    <w:lvl w:ilvl="4" w:tplc="0C0A0003" w:tentative="1">
      <w:start w:val="1"/>
      <w:numFmt w:val="bullet"/>
      <w:lvlText w:val="o"/>
      <w:lvlJc w:val="left"/>
      <w:pPr>
        <w:ind w:left="3610" w:hanging="360"/>
      </w:pPr>
      <w:rPr>
        <w:rFonts w:ascii="Courier New" w:hAnsi="Courier New" w:cs="Courier New" w:hint="default"/>
      </w:rPr>
    </w:lvl>
    <w:lvl w:ilvl="5" w:tplc="0C0A0005" w:tentative="1">
      <w:start w:val="1"/>
      <w:numFmt w:val="bullet"/>
      <w:lvlText w:val=""/>
      <w:lvlJc w:val="left"/>
      <w:pPr>
        <w:ind w:left="4330" w:hanging="360"/>
      </w:pPr>
      <w:rPr>
        <w:rFonts w:ascii="Wingdings" w:hAnsi="Wingdings" w:hint="default"/>
      </w:rPr>
    </w:lvl>
    <w:lvl w:ilvl="6" w:tplc="0C0A0001" w:tentative="1">
      <w:start w:val="1"/>
      <w:numFmt w:val="bullet"/>
      <w:lvlText w:val=""/>
      <w:lvlJc w:val="left"/>
      <w:pPr>
        <w:ind w:left="5050" w:hanging="360"/>
      </w:pPr>
      <w:rPr>
        <w:rFonts w:ascii="Symbol" w:hAnsi="Symbol" w:hint="default"/>
      </w:rPr>
    </w:lvl>
    <w:lvl w:ilvl="7" w:tplc="0C0A0003" w:tentative="1">
      <w:start w:val="1"/>
      <w:numFmt w:val="bullet"/>
      <w:lvlText w:val="o"/>
      <w:lvlJc w:val="left"/>
      <w:pPr>
        <w:ind w:left="5770" w:hanging="360"/>
      </w:pPr>
      <w:rPr>
        <w:rFonts w:ascii="Courier New" w:hAnsi="Courier New" w:cs="Courier New" w:hint="default"/>
      </w:rPr>
    </w:lvl>
    <w:lvl w:ilvl="8" w:tplc="0C0A0005" w:tentative="1">
      <w:start w:val="1"/>
      <w:numFmt w:val="bullet"/>
      <w:lvlText w:val=""/>
      <w:lvlJc w:val="left"/>
      <w:pPr>
        <w:ind w:left="6490" w:hanging="360"/>
      </w:pPr>
      <w:rPr>
        <w:rFonts w:ascii="Wingdings" w:hAnsi="Wingdings" w:hint="default"/>
      </w:rPr>
    </w:lvl>
  </w:abstractNum>
  <w:abstractNum w:abstractNumId="7" w15:restartNumberingAfterBreak="0">
    <w:nsid w:val="333239CE"/>
    <w:multiLevelType w:val="hybridMultilevel"/>
    <w:tmpl w:val="244845F0"/>
    <w:lvl w:ilvl="0" w:tplc="A3BCE210">
      <w:start w:val="2"/>
      <w:numFmt w:val="bullet"/>
      <w:lvlText w:val="-"/>
      <w:lvlJc w:val="left"/>
      <w:pPr>
        <w:ind w:left="1080" w:hanging="360"/>
      </w:pPr>
      <w:rPr>
        <w:rFonts w:ascii="Arial" w:eastAsia="Times New Roman" w:hAnsi="Aria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36C4366C"/>
    <w:multiLevelType w:val="hybridMultilevel"/>
    <w:tmpl w:val="278C7C22"/>
    <w:lvl w:ilvl="0" w:tplc="84648B00">
      <w:numFmt w:val="bullet"/>
      <w:lvlText w:val="-"/>
      <w:lvlJc w:val="left"/>
      <w:pPr>
        <w:tabs>
          <w:tab w:val="num" w:pos="1069"/>
        </w:tabs>
        <w:ind w:left="1069"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6174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387BAC"/>
    <w:multiLevelType w:val="hybridMultilevel"/>
    <w:tmpl w:val="8AF4394C"/>
    <w:lvl w:ilvl="0" w:tplc="AA169B0E">
      <w:start w:val="1"/>
      <w:numFmt w:val="bullet"/>
      <w:lvlText w:val="-"/>
      <w:lvlJc w:val="left"/>
      <w:pPr>
        <w:ind w:left="1571"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1" w15:restartNumberingAfterBreak="0">
    <w:nsid w:val="497D7B59"/>
    <w:multiLevelType w:val="hybridMultilevel"/>
    <w:tmpl w:val="B04251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E671D60"/>
    <w:multiLevelType w:val="multilevel"/>
    <w:tmpl w:val="43906930"/>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665249B"/>
    <w:multiLevelType w:val="hybridMultilevel"/>
    <w:tmpl w:val="2CEA523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4" w15:restartNumberingAfterBreak="0">
    <w:nsid w:val="58B14E6B"/>
    <w:multiLevelType w:val="hybridMultilevel"/>
    <w:tmpl w:val="3D5C429A"/>
    <w:lvl w:ilvl="0" w:tplc="EF9E1426">
      <w:numFmt w:val="bullet"/>
      <w:lvlText w:val="-"/>
      <w:lvlJc w:val="left"/>
      <w:pPr>
        <w:tabs>
          <w:tab w:val="num" w:pos="1093"/>
        </w:tabs>
        <w:ind w:left="1093" w:hanging="525"/>
      </w:pPr>
      <w:rPr>
        <w:rFonts w:ascii="Times New Roman" w:eastAsia="Times New Roman" w:hAnsi="Times New Roman" w:cs="Times New Roman" w:hint="default"/>
      </w:rPr>
    </w:lvl>
    <w:lvl w:ilvl="1" w:tplc="0C0A0003" w:tentative="1">
      <w:start w:val="1"/>
      <w:numFmt w:val="bullet"/>
      <w:lvlText w:val="o"/>
      <w:lvlJc w:val="left"/>
      <w:pPr>
        <w:tabs>
          <w:tab w:val="num" w:pos="1648"/>
        </w:tabs>
        <w:ind w:left="1648" w:hanging="360"/>
      </w:pPr>
      <w:rPr>
        <w:rFonts w:ascii="Courier New" w:hAnsi="Courier New" w:cs="Courier New" w:hint="default"/>
      </w:rPr>
    </w:lvl>
    <w:lvl w:ilvl="2" w:tplc="0C0A0005" w:tentative="1">
      <w:start w:val="1"/>
      <w:numFmt w:val="bullet"/>
      <w:lvlText w:val=""/>
      <w:lvlJc w:val="left"/>
      <w:pPr>
        <w:tabs>
          <w:tab w:val="num" w:pos="2368"/>
        </w:tabs>
        <w:ind w:left="2368" w:hanging="360"/>
      </w:pPr>
      <w:rPr>
        <w:rFonts w:ascii="Wingdings" w:hAnsi="Wingdings" w:hint="default"/>
      </w:rPr>
    </w:lvl>
    <w:lvl w:ilvl="3" w:tplc="0C0A0001" w:tentative="1">
      <w:start w:val="1"/>
      <w:numFmt w:val="bullet"/>
      <w:lvlText w:val=""/>
      <w:lvlJc w:val="left"/>
      <w:pPr>
        <w:tabs>
          <w:tab w:val="num" w:pos="3088"/>
        </w:tabs>
        <w:ind w:left="3088" w:hanging="360"/>
      </w:pPr>
      <w:rPr>
        <w:rFonts w:ascii="Symbol" w:hAnsi="Symbol" w:hint="default"/>
      </w:rPr>
    </w:lvl>
    <w:lvl w:ilvl="4" w:tplc="0C0A0003" w:tentative="1">
      <w:start w:val="1"/>
      <w:numFmt w:val="bullet"/>
      <w:lvlText w:val="o"/>
      <w:lvlJc w:val="left"/>
      <w:pPr>
        <w:tabs>
          <w:tab w:val="num" w:pos="3808"/>
        </w:tabs>
        <w:ind w:left="3808" w:hanging="360"/>
      </w:pPr>
      <w:rPr>
        <w:rFonts w:ascii="Courier New" w:hAnsi="Courier New" w:cs="Courier New" w:hint="default"/>
      </w:rPr>
    </w:lvl>
    <w:lvl w:ilvl="5" w:tplc="0C0A0005" w:tentative="1">
      <w:start w:val="1"/>
      <w:numFmt w:val="bullet"/>
      <w:lvlText w:val=""/>
      <w:lvlJc w:val="left"/>
      <w:pPr>
        <w:tabs>
          <w:tab w:val="num" w:pos="4528"/>
        </w:tabs>
        <w:ind w:left="4528" w:hanging="360"/>
      </w:pPr>
      <w:rPr>
        <w:rFonts w:ascii="Wingdings" w:hAnsi="Wingdings" w:hint="default"/>
      </w:rPr>
    </w:lvl>
    <w:lvl w:ilvl="6" w:tplc="0C0A0001" w:tentative="1">
      <w:start w:val="1"/>
      <w:numFmt w:val="bullet"/>
      <w:lvlText w:val=""/>
      <w:lvlJc w:val="left"/>
      <w:pPr>
        <w:tabs>
          <w:tab w:val="num" w:pos="5248"/>
        </w:tabs>
        <w:ind w:left="5248" w:hanging="360"/>
      </w:pPr>
      <w:rPr>
        <w:rFonts w:ascii="Symbol" w:hAnsi="Symbol" w:hint="default"/>
      </w:rPr>
    </w:lvl>
    <w:lvl w:ilvl="7" w:tplc="0C0A0003" w:tentative="1">
      <w:start w:val="1"/>
      <w:numFmt w:val="bullet"/>
      <w:lvlText w:val="o"/>
      <w:lvlJc w:val="left"/>
      <w:pPr>
        <w:tabs>
          <w:tab w:val="num" w:pos="5968"/>
        </w:tabs>
        <w:ind w:left="5968" w:hanging="360"/>
      </w:pPr>
      <w:rPr>
        <w:rFonts w:ascii="Courier New" w:hAnsi="Courier New" w:cs="Courier New" w:hint="default"/>
      </w:rPr>
    </w:lvl>
    <w:lvl w:ilvl="8" w:tplc="0C0A0005" w:tentative="1">
      <w:start w:val="1"/>
      <w:numFmt w:val="bullet"/>
      <w:lvlText w:val=""/>
      <w:lvlJc w:val="left"/>
      <w:pPr>
        <w:tabs>
          <w:tab w:val="num" w:pos="6688"/>
        </w:tabs>
        <w:ind w:left="6688" w:hanging="360"/>
      </w:pPr>
      <w:rPr>
        <w:rFonts w:ascii="Wingdings" w:hAnsi="Wingdings" w:hint="default"/>
      </w:rPr>
    </w:lvl>
  </w:abstractNum>
  <w:abstractNum w:abstractNumId="15" w15:restartNumberingAfterBreak="0">
    <w:nsid w:val="63592BF8"/>
    <w:multiLevelType w:val="hybridMultilevel"/>
    <w:tmpl w:val="29EA6552"/>
    <w:lvl w:ilvl="0" w:tplc="AA169B0E">
      <w:start w:val="1"/>
      <w:numFmt w:val="bullet"/>
      <w:lvlText w:val="-"/>
      <w:lvlJc w:val="left"/>
      <w:pPr>
        <w:ind w:left="1571"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6" w15:restartNumberingAfterBreak="0">
    <w:nsid w:val="713F459E"/>
    <w:multiLevelType w:val="hybridMultilevel"/>
    <w:tmpl w:val="0582CADE"/>
    <w:lvl w:ilvl="0" w:tplc="84648B00">
      <w:numFmt w:val="bullet"/>
      <w:lvlText w:val="-"/>
      <w:lvlJc w:val="left"/>
      <w:pPr>
        <w:tabs>
          <w:tab w:val="num" w:pos="1440"/>
        </w:tabs>
        <w:ind w:left="1440" w:hanging="360"/>
      </w:pPr>
      <w:rPr>
        <w:rFonts w:ascii="Times New Roman" w:eastAsia="Times New Roman" w:hAnsi="Times New Roman" w:cs="Times New Roman" w:hint="default"/>
      </w:rPr>
    </w:lvl>
    <w:lvl w:ilvl="1" w:tplc="0C0A0003" w:tentative="1">
      <w:start w:val="1"/>
      <w:numFmt w:val="bullet"/>
      <w:lvlText w:val="o"/>
      <w:lvlJc w:val="left"/>
      <w:pPr>
        <w:tabs>
          <w:tab w:val="num" w:pos="1811"/>
        </w:tabs>
        <w:ind w:left="1811" w:hanging="360"/>
      </w:pPr>
      <w:rPr>
        <w:rFonts w:ascii="Courier New" w:hAnsi="Courier New" w:cs="Courier New" w:hint="default"/>
      </w:rPr>
    </w:lvl>
    <w:lvl w:ilvl="2" w:tplc="0C0A0005" w:tentative="1">
      <w:start w:val="1"/>
      <w:numFmt w:val="bullet"/>
      <w:lvlText w:val=""/>
      <w:lvlJc w:val="left"/>
      <w:pPr>
        <w:tabs>
          <w:tab w:val="num" w:pos="2531"/>
        </w:tabs>
        <w:ind w:left="2531" w:hanging="360"/>
      </w:pPr>
      <w:rPr>
        <w:rFonts w:ascii="Wingdings" w:hAnsi="Wingdings" w:hint="default"/>
      </w:rPr>
    </w:lvl>
    <w:lvl w:ilvl="3" w:tplc="0C0A0001" w:tentative="1">
      <w:start w:val="1"/>
      <w:numFmt w:val="bullet"/>
      <w:lvlText w:val=""/>
      <w:lvlJc w:val="left"/>
      <w:pPr>
        <w:tabs>
          <w:tab w:val="num" w:pos="3251"/>
        </w:tabs>
        <w:ind w:left="3251" w:hanging="360"/>
      </w:pPr>
      <w:rPr>
        <w:rFonts w:ascii="Symbol" w:hAnsi="Symbol" w:hint="default"/>
      </w:rPr>
    </w:lvl>
    <w:lvl w:ilvl="4" w:tplc="0C0A0003" w:tentative="1">
      <w:start w:val="1"/>
      <w:numFmt w:val="bullet"/>
      <w:lvlText w:val="o"/>
      <w:lvlJc w:val="left"/>
      <w:pPr>
        <w:tabs>
          <w:tab w:val="num" w:pos="3971"/>
        </w:tabs>
        <w:ind w:left="3971" w:hanging="360"/>
      </w:pPr>
      <w:rPr>
        <w:rFonts w:ascii="Courier New" w:hAnsi="Courier New" w:cs="Courier New" w:hint="default"/>
      </w:rPr>
    </w:lvl>
    <w:lvl w:ilvl="5" w:tplc="0C0A0005" w:tentative="1">
      <w:start w:val="1"/>
      <w:numFmt w:val="bullet"/>
      <w:lvlText w:val=""/>
      <w:lvlJc w:val="left"/>
      <w:pPr>
        <w:tabs>
          <w:tab w:val="num" w:pos="4691"/>
        </w:tabs>
        <w:ind w:left="4691" w:hanging="360"/>
      </w:pPr>
      <w:rPr>
        <w:rFonts w:ascii="Wingdings" w:hAnsi="Wingdings" w:hint="default"/>
      </w:rPr>
    </w:lvl>
    <w:lvl w:ilvl="6" w:tplc="0C0A0001" w:tentative="1">
      <w:start w:val="1"/>
      <w:numFmt w:val="bullet"/>
      <w:lvlText w:val=""/>
      <w:lvlJc w:val="left"/>
      <w:pPr>
        <w:tabs>
          <w:tab w:val="num" w:pos="5411"/>
        </w:tabs>
        <w:ind w:left="5411" w:hanging="360"/>
      </w:pPr>
      <w:rPr>
        <w:rFonts w:ascii="Symbol" w:hAnsi="Symbol" w:hint="default"/>
      </w:rPr>
    </w:lvl>
    <w:lvl w:ilvl="7" w:tplc="0C0A0003" w:tentative="1">
      <w:start w:val="1"/>
      <w:numFmt w:val="bullet"/>
      <w:lvlText w:val="o"/>
      <w:lvlJc w:val="left"/>
      <w:pPr>
        <w:tabs>
          <w:tab w:val="num" w:pos="6131"/>
        </w:tabs>
        <w:ind w:left="6131" w:hanging="360"/>
      </w:pPr>
      <w:rPr>
        <w:rFonts w:ascii="Courier New" w:hAnsi="Courier New" w:cs="Courier New" w:hint="default"/>
      </w:rPr>
    </w:lvl>
    <w:lvl w:ilvl="8" w:tplc="0C0A0005" w:tentative="1">
      <w:start w:val="1"/>
      <w:numFmt w:val="bullet"/>
      <w:lvlText w:val=""/>
      <w:lvlJc w:val="left"/>
      <w:pPr>
        <w:tabs>
          <w:tab w:val="num" w:pos="6851"/>
        </w:tabs>
        <w:ind w:left="6851" w:hanging="360"/>
      </w:pPr>
      <w:rPr>
        <w:rFonts w:ascii="Wingdings" w:hAnsi="Wingdings" w:hint="default"/>
      </w:rPr>
    </w:lvl>
  </w:abstractNum>
  <w:abstractNum w:abstractNumId="17" w15:restartNumberingAfterBreak="0">
    <w:nsid w:val="785B0D56"/>
    <w:multiLevelType w:val="hybridMultilevel"/>
    <w:tmpl w:val="5928BE76"/>
    <w:lvl w:ilvl="0" w:tplc="2D8E08B4">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B7E71EE"/>
    <w:multiLevelType w:val="hybridMultilevel"/>
    <w:tmpl w:val="031E0A06"/>
    <w:lvl w:ilvl="0" w:tplc="0C0A0001">
      <w:start w:val="1"/>
      <w:numFmt w:val="bullet"/>
      <w:lvlText w:val=""/>
      <w:lvlJc w:val="left"/>
      <w:pPr>
        <w:ind w:left="1297" w:hanging="360"/>
      </w:pPr>
      <w:rPr>
        <w:rFonts w:ascii="Symbol" w:hAnsi="Symbol" w:hint="default"/>
      </w:rPr>
    </w:lvl>
    <w:lvl w:ilvl="1" w:tplc="0C0A0003" w:tentative="1">
      <w:start w:val="1"/>
      <w:numFmt w:val="bullet"/>
      <w:lvlText w:val="o"/>
      <w:lvlJc w:val="left"/>
      <w:pPr>
        <w:ind w:left="2017" w:hanging="360"/>
      </w:pPr>
      <w:rPr>
        <w:rFonts w:ascii="Courier New" w:hAnsi="Courier New" w:cs="Courier New" w:hint="default"/>
      </w:rPr>
    </w:lvl>
    <w:lvl w:ilvl="2" w:tplc="0C0A0005" w:tentative="1">
      <w:start w:val="1"/>
      <w:numFmt w:val="bullet"/>
      <w:lvlText w:val=""/>
      <w:lvlJc w:val="left"/>
      <w:pPr>
        <w:ind w:left="2737" w:hanging="360"/>
      </w:pPr>
      <w:rPr>
        <w:rFonts w:ascii="Wingdings" w:hAnsi="Wingdings" w:hint="default"/>
      </w:rPr>
    </w:lvl>
    <w:lvl w:ilvl="3" w:tplc="0C0A0001" w:tentative="1">
      <w:start w:val="1"/>
      <w:numFmt w:val="bullet"/>
      <w:lvlText w:val=""/>
      <w:lvlJc w:val="left"/>
      <w:pPr>
        <w:ind w:left="3457" w:hanging="360"/>
      </w:pPr>
      <w:rPr>
        <w:rFonts w:ascii="Symbol" w:hAnsi="Symbol" w:hint="default"/>
      </w:rPr>
    </w:lvl>
    <w:lvl w:ilvl="4" w:tplc="0C0A0003" w:tentative="1">
      <w:start w:val="1"/>
      <w:numFmt w:val="bullet"/>
      <w:lvlText w:val="o"/>
      <w:lvlJc w:val="left"/>
      <w:pPr>
        <w:ind w:left="4177" w:hanging="360"/>
      </w:pPr>
      <w:rPr>
        <w:rFonts w:ascii="Courier New" w:hAnsi="Courier New" w:cs="Courier New" w:hint="default"/>
      </w:rPr>
    </w:lvl>
    <w:lvl w:ilvl="5" w:tplc="0C0A0005" w:tentative="1">
      <w:start w:val="1"/>
      <w:numFmt w:val="bullet"/>
      <w:lvlText w:val=""/>
      <w:lvlJc w:val="left"/>
      <w:pPr>
        <w:ind w:left="4897" w:hanging="360"/>
      </w:pPr>
      <w:rPr>
        <w:rFonts w:ascii="Wingdings" w:hAnsi="Wingdings" w:hint="default"/>
      </w:rPr>
    </w:lvl>
    <w:lvl w:ilvl="6" w:tplc="0C0A0001" w:tentative="1">
      <w:start w:val="1"/>
      <w:numFmt w:val="bullet"/>
      <w:lvlText w:val=""/>
      <w:lvlJc w:val="left"/>
      <w:pPr>
        <w:ind w:left="5617" w:hanging="360"/>
      </w:pPr>
      <w:rPr>
        <w:rFonts w:ascii="Symbol" w:hAnsi="Symbol" w:hint="default"/>
      </w:rPr>
    </w:lvl>
    <w:lvl w:ilvl="7" w:tplc="0C0A0003" w:tentative="1">
      <w:start w:val="1"/>
      <w:numFmt w:val="bullet"/>
      <w:lvlText w:val="o"/>
      <w:lvlJc w:val="left"/>
      <w:pPr>
        <w:ind w:left="6337" w:hanging="360"/>
      </w:pPr>
      <w:rPr>
        <w:rFonts w:ascii="Courier New" w:hAnsi="Courier New" w:cs="Courier New" w:hint="default"/>
      </w:rPr>
    </w:lvl>
    <w:lvl w:ilvl="8" w:tplc="0C0A0005" w:tentative="1">
      <w:start w:val="1"/>
      <w:numFmt w:val="bullet"/>
      <w:lvlText w:val=""/>
      <w:lvlJc w:val="left"/>
      <w:pPr>
        <w:ind w:left="7057" w:hanging="360"/>
      </w:pPr>
      <w:rPr>
        <w:rFonts w:ascii="Wingdings" w:hAnsi="Wingdings" w:hint="default"/>
      </w:rPr>
    </w:lvl>
  </w:abstractNum>
  <w:num w:numId="1">
    <w:abstractNumId w:val="9"/>
  </w:num>
  <w:num w:numId="2">
    <w:abstractNumId w:val="2"/>
  </w:num>
  <w:num w:numId="3">
    <w:abstractNumId w:val="8"/>
  </w:num>
  <w:num w:numId="4">
    <w:abstractNumId w:val="14"/>
  </w:num>
  <w:num w:numId="5">
    <w:abstractNumId w:val="0"/>
    <w:lvlOverride w:ilvl="0">
      <w:lvl w:ilvl="0">
        <w:numFmt w:val="bullet"/>
        <w:lvlText w:val="•"/>
        <w:legacy w:legacy="1" w:legacySpace="0" w:legacyIndent="0"/>
        <w:lvlJc w:val="left"/>
        <w:rPr>
          <w:rFonts w:ascii="Helv" w:hAnsi="Helv" w:hint="default"/>
        </w:rPr>
      </w:lvl>
    </w:lvlOverride>
  </w:num>
  <w:num w:numId="6">
    <w:abstractNumId w:val="16"/>
  </w:num>
  <w:num w:numId="7">
    <w:abstractNumId w:val="5"/>
  </w:num>
  <w:num w:numId="8">
    <w:abstractNumId w:val="3"/>
  </w:num>
  <w:num w:numId="9">
    <w:abstractNumId w:val="1"/>
  </w:num>
  <w:num w:numId="10">
    <w:abstractNumId w:val="7"/>
  </w:num>
  <w:num w:numId="11">
    <w:abstractNumId w:val="15"/>
  </w:num>
  <w:num w:numId="12">
    <w:abstractNumId w:val="10"/>
  </w:num>
  <w:num w:numId="13">
    <w:abstractNumId w:val="11"/>
  </w:num>
  <w:num w:numId="14">
    <w:abstractNumId w:val="4"/>
  </w:num>
  <w:num w:numId="15">
    <w:abstractNumId w:val="18"/>
  </w:num>
  <w:num w:numId="16">
    <w:abstractNumId w:val="13"/>
  </w:num>
  <w:num w:numId="17">
    <w:abstractNumId w:val="17"/>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593"/>
    <w:rsid w:val="00000645"/>
    <w:rsid w:val="00000B5D"/>
    <w:rsid w:val="000019B3"/>
    <w:rsid w:val="00003828"/>
    <w:rsid w:val="00004B7A"/>
    <w:rsid w:val="00005721"/>
    <w:rsid w:val="00006144"/>
    <w:rsid w:val="0000646C"/>
    <w:rsid w:val="00006857"/>
    <w:rsid w:val="00006A7B"/>
    <w:rsid w:val="00007259"/>
    <w:rsid w:val="000077F0"/>
    <w:rsid w:val="00011055"/>
    <w:rsid w:val="00011C7B"/>
    <w:rsid w:val="00013A5E"/>
    <w:rsid w:val="00014A9E"/>
    <w:rsid w:val="00014E04"/>
    <w:rsid w:val="00014E85"/>
    <w:rsid w:val="0001559A"/>
    <w:rsid w:val="00015D18"/>
    <w:rsid w:val="0001677C"/>
    <w:rsid w:val="00022655"/>
    <w:rsid w:val="00024EBC"/>
    <w:rsid w:val="00026CE8"/>
    <w:rsid w:val="00026D12"/>
    <w:rsid w:val="00031743"/>
    <w:rsid w:val="0003194C"/>
    <w:rsid w:val="00031D05"/>
    <w:rsid w:val="00031D85"/>
    <w:rsid w:val="000333CF"/>
    <w:rsid w:val="0003392C"/>
    <w:rsid w:val="00033CCB"/>
    <w:rsid w:val="00042214"/>
    <w:rsid w:val="00042B9B"/>
    <w:rsid w:val="000431C1"/>
    <w:rsid w:val="00046803"/>
    <w:rsid w:val="00047F16"/>
    <w:rsid w:val="00051C46"/>
    <w:rsid w:val="00051EE6"/>
    <w:rsid w:val="000534D4"/>
    <w:rsid w:val="00053961"/>
    <w:rsid w:val="00054852"/>
    <w:rsid w:val="000554BD"/>
    <w:rsid w:val="00056D65"/>
    <w:rsid w:val="00057C8C"/>
    <w:rsid w:val="00060A83"/>
    <w:rsid w:val="000610EF"/>
    <w:rsid w:val="00066DF7"/>
    <w:rsid w:val="00070015"/>
    <w:rsid w:val="00070758"/>
    <w:rsid w:val="00073AD4"/>
    <w:rsid w:val="000769E6"/>
    <w:rsid w:val="00076C44"/>
    <w:rsid w:val="00077236"/>
    <w:rsid w:val="00082E44"/>
    <w:rsid w:val="000834E7"/>
    <w:rsid w:val="00085B3A"/>
    <w:rsid w:val="00087076"/>
    <w:rsid w:val="00090B1C"/>
    <w:rsid w:val="00092E86"/>
    <w:rsid w:val="000933BC"/>
    <w:rsid w:val="00095182"/>
    <w:rsid w:val="00096029"/>
    <w:rsid w:val="00097D9E"/>
    <w:rsid w:val="000A0807"/>
    <w:rsid w:val="000A1356"/>
    <w:rsid w:val="000A4183"/>
    <w:rsid w:val="000A4D7F"/>
    <w:rsid w:val="000A6465"/>
    <w:rsid w:val="000A66B9"/>
    <w:rsid w:val="000A6CC5"/>
    <w:rsid w:val="000A73C3"/>
    <w:rsid w:val="000A77AF"/>
    <w:rsid w:val="000B05A0"/>
    <w:rsid w:val="000B05BC"/>
    <w:rsid w:val="000B0934"/>
    <w:rsid w:val="000B100E"/>
    <w:rsid w:val="000B11EB"/>
    <w:rsid w:val="000B3B73"/>
    <w:rsid w:val="000B5CCD"/>
    <w:rsid w:val="000C0CB5"/>
    <w:rsid w:val="000C0FD5"/>
    <w:rsid w:val="000C1F76"/>
    <w:rsid w:val="000C1FB9"/>
    <w:rsid w:val="000C257C"/>
    <w:rsid w:val="000C3A93"/>
    <w:rsid w:val="000C51F1"/>
    <w:rsid w:val="000C54FD"/>
    <w:rsid w:val="000C5629"/>
    <w:rsid w:val="000C6F7E"/>
    <w:rsid w:val="000C78A0"/>
    <w:rsid w:val="000D073D"/>
    <w:rsid w:val="000D0967"/>
    <w:rsid w:val="000D0E67"/>
    <w:rsid w:val="000D0F87"/>
    <w:rsid w:val="000D12F7"/>
    <w:rsid w:val="000D1DBD"/>
    <w:rsid w:val="000D1E5F"/>
    <w:rsid w:val="000D2F20"/>
    <w:rsid w:val="000D3F18"/>
    <w:rsid w:val="000D4876"/>
    <w:rsid w:val="000D5134"/>
    <w:rsid w:val="000D591E"/>
    <w:rsid w:val="000D656A"/>
    <w:rsid w:val="000D66EB"/>
    <w:rsid w:val="000D7788"/>
    <w:rsid w:val="000E12AD"/>
    <w:rsid w:val="000E1E0A"/>
    <w:rsid w:val="000E2B04"/>
    <w:rsid w:val="000E2FEE"/>
    <w:rsid w:val="000E32AF"/>
    <w:rsid w:val="000E3BFD"/>
    <w:rsid w:val="000E4664"/>
    <w:rsid w:val="000E4864"/>
    <w:rsid w:val="000E52AB"/>
    <w:rsid w:val="000F2F0A"/>
    <w:rsid w:val="000F3361"/>
    <w:rsid w:val="000F3A58"/>
    <w:rsid w:val="000F5890"/>
    <w:rsid w:val="000F67BD"/>
    <w:rsid w:val="000F7B8C"/>
    <w:rsid w:val="000F7E99"/>
    <w:rsid w:val="001002A7"/>
    <w:rsid w:val="00100F83"/>
    <w:rsid w:val="0010153C"/>
    <w:rsid w:val="001018B6"/>
    <w:rsid w:val="001023AA"/>
    <w:rsid w:val="001025CF"/>
    <w:rsid w:val="00102D40"/>
    <w:rsid w:val="001036FA"/>
    <w:rsid w:val="001050BF"/>
    <w:rsid w:val="00105778"/>
    <w:rsid w:val="00105819"/>
    <w:rsid w:val="00105EFF"/>
    <w:rsid w:val="001062FA"/>
    <w:rsid w:val="00110C48"/>
    <w:rsid w:val="001113E3"/>
    <w:rsid w:val="00112DA9"/>
    <w:rsid w:val="00116261"/>
    <w:rsid w:val="001175CB"/>
    <w:rsid w:val="0011777F"/>
    <w:rsid w:val="00117DDB"/>
    <w:rsid w:val="001204A9"/>
    <w:rsid w:val="0012262A"/>
    <w:rsid w:val="0012335B"/>
    <w:rsid w:val="001246D8"/>
    <w:rsid w:val="00124A7D"/>
    <w:rsid w:val="00125130"/>
    <w:rsid w:val="001254FC"/>
    <w:rsid w:val="001277A8"/>
    <w:rsid w:val="001278FE"/>
    <w:rsid w:val="00127E51"/>
    <w:rsid w:val="001308CD"/>
    <w:rsid w:val="00130C70"/>
    <w:rsid w:val="00132C3D"/>
    <w:rsid w:val="00134497"/>
    <w:rsid w:val="00135396"/>
    <w:rsid w:val="001354F6"/>
    <w:rsid w:val="001359AF"/>
    <w:rsid w:val="00135A88"/>
    <w:rsid w:val="00135B20"/>
    <w:rsid w:val="00135CA6"/>
    <w:rsid w:val="00136BD5"/>
    <w:rsid w:val="00140938"/>
    <w:rsid w:val="001430A0"/>
    <w:rsid w:val="00143CF8"/>
    <w:rsid w:val="001444BB"/>
    <w:rsid w:val="00144CF7"/>
    <w:rsid w:val="00145898"/>
    <w:rsid w:val="00152DE1"/>
    <w:rsid w:val="00154C65"/>
    <w:rsid w:val="00155809"/>
    <w:rsid w:val="00156386"/>
    <w:rsid w:val="0015649F"/>
    <w:rsid w:val="00156B5D"/>
    <w:rsid w:val="00157593"/>
    <w:rsid w:val="00157A63"/>
    <w:rsid w:val="00160049"/>
    <w:rsid w:val="00163BA7"/>
    <w:rsid w:val="00163C74"/>
    <w:rsid w:val="00163EFD"/>
    <w:rsid w:val="00165E67"/>
    <w:rsid w:val="00167C0D"/>
    <w:rsid w:val="00170535"/>
    <w:rsid w:val="00170E56"/>
    <w:rsid w:val="00170E81"/>
    <w:rsid w:val="00172D74"/>
    <w:rsid w:val="001736DD"/>
    <w:rsid w:val="00173AAD"/>
    <w:rsid w:val="00173B5C"/>
    <w:rsid w:val="001752B8"/>
    <w:rsid w:val="00176762"/>
    <w:rsid w:val="00176DFB"/>
    <w:rsid w:val="001807F5"/>
    <w:rsid w:val="0018080C"/>
    <w:rsid w:val="00183408"/>
    <w:rsid w:val="001835DB"/>
    <w:rsid w:val="00183B71"/>
    <w:rsid w:val="00184B5E"/>
    <w:rsid w:val="00185A77"/>
    <w:rsid w:val="00190AD8"/>
    <w:rsid w:val="00191A51"/>
    <w:rsid w:val="00192603"/>
    <w:rsid w:val="00192A0A"/>
    <w:rsid w:val="00192A40"/>
    <w:rsid w:val="001939F4"/>
    <w:rsid w:val="00193ADE"/>
    <w:rsid w:val="00193C27"/>
    <w:rsid w:val="00193E4C"/>
    <w:rsid w:val="0019483B"/>
    <w:rsid w:val="001959DB"/>
    <w:rsid w:val="00196516"/>
    <w:rsid w:val="001A0286"/>
    <w:rsid w:val="001A05EA"/>
    <w:rsid w:val="001A1683"/>
    <w:rsid w:val="001A1912"/>
    <w:rsid w:val="001A1DAA"/>
    <w:rsid w:val="001A3BFF"/>
    <w:rsid w:val="001A456A"/>
    <w:rsid w:val="001A4809"/>
    <w:rsid w:val="001A61B3"/>
    <w:rsid w:val="001A74F6"/>
    <w:rsid w:val="001A7778"/>
    <w:rsid w:val="001B0B97"/>
    <w:rsid w:val="001B0FF7"/>
    <w:rsid w:val="001B2FFC"/>
    <w:rsid w:val="001B33BD"/>
    <w:rsid w:val="001B3907"/>
    <w:rsid w:val="001B7198"/>
    <w:rsid w:val="001B7213"/>
    <w:rsid w:val="001C4755"/>
    <w:rsid w:val="001C56E4"/>
    <w:rsid w:val="001D08F8"/>
    <w:rsid w:val="001D158A"/>
    <w:rsid w:val="001D247F"/>
    <w:rsid w:val="001D352A"/>
    <w:rsid w:val="001D4D7C"/>
    <w:rsid w:val="001D6FE7"/>
    <w:rsid w:val="001D7C7E"/>
    <w:rsid w:val="001E0622"/>
    <w:rsid w:val="001E0697"/>
    <w:rsid w:val="001E0E49"/>
    <w:rsid w:val="001E1767"/>
    <w:rsid w:val="001E39B3"/>
    <w:rsid w:val="001E3F5C"/>
    <w:rsid w:val="001E51ED"/>
    <w:rsid w:val="001E6199"/>
    <w:rsid w:val="001E6B31"/>
    <w:rsid w:val="001E765E"/>
    <w:rsid w:val="001E7683"/>
    <w:rsid w:val="001F1A5A"/>
    <w:rsid w:val="001F2447"/>
    <w:rsid w:val="001F351E"/>
    <w:rsid w:val="001F362E"/>
    <w:rsid w:val="001F3DDC"/>
    <w:rsid w:val="001F5E39"/>
    <w:rsid w:val="001F63CA"/>
    <w:rsid w:val="001F673A"/>
    <w:rsid w:val="001F7896"/>
    <w:rsid w:val="00200F52"/>
    <w:rsid w:val="00201E0E"/>
    <w:rsid w:val="00202127"/>
    <w:rsid w:val="00202E98"/>
    <w:rsid w:val="002042E4"/>
    <w:rsid w:val="002051B9"/>
    <w:rsid w:val="00206128"/>
    <w:rsid w:val="00206E83"/>
    <w:rsid w:val="00211D77"/>
    <w:rsid w:val="0021269F"/>
    <w:rsid w:val="00213EA4"/>
    <w:rsid w:val="00214CE4"/>
    <w:rsid w:val="00214E22"/>
    <w:rsid w:val="00215252"/>
    <w:rsid w:val="00215537"/>
    <w:rsid w:val="00215680"/>
    <w:rsid w:val="00215E37"/>
    <w:rsid w:val="00216BF3"/>
    <w:rsid w:val="0022056A"/>
    <w:rsid w:val="00221625"/>
    <w:rsid w:val="00223015"/>
    <w:rsid w:val="0022686F"/>
    <w:rsid w:val="00230DD8"/>
    <w:rsid w:val="00230ECF"/>
    <w:rsid w:val="00232A9A"/>
    <w:rsid w:val="00233C8C"/>
    <w:rsid w:val="00235B9E"/>
    <w:rsid w:val="00236DE2"/>
    <w:rsid w:val="00241EA5"/>
    <w:rsid w:val="00242271"/>
    <w:rsid w:val="002434F1"/>
    <w:rsid w:val="002438D0"/>
    <w:rsid w:val="00247B11"/>
    <w:rsid w:val="002509EB"/>
    <w:rsid w:val="00254334"/>
    <w:rsid w:val="0025529E"/>
    <w:rsid w:val="002559F4"/>
    <w:rsid w:val="00256791"/>
    <w:rsid w:val="00257C9C"/>
    <w:rsid w:val="002611A1"/>
    <w:rsid w:val="00261C3B"/>
    <w:rsid w:val="00262168"/>
    <w:rsid w:val="00262AB4"/>
    <w:rsid w:val="00262D41"/>
    <w:rsid w:val="0026321D"/>
    <w:rsid w:val="00263436"/>
    <w:rsid w:val="00264121"/>
    <w:rsid w:val="002645AE"/>
    <w:rsid w:val="00265C37"/>
    <w:rsid w:val="00267089"/>
    <w:rsid w:val="00267C39"/>
    <w:rsid w:val="00271669"/>
    <w:rsid w:val="00271BA9"/>
    <w:rsid w:val="00272AC7"/>
    <w:rsid w:val="00272ED3"/>
    <w:rsid w:val="002754A4"/>
    <w:rsid w:val="002766F8"/>
    <w:rsid w:val="00276CF7"/>
    <w:rsid w:val="00280D78"/>
    <w:rsid w:val="002817C4"/>
    <w:rsid w:val="0028231D"/>
    <w:rsid w:val="002824C1"/>
    <w:rsid w:val="0028290E"/>
    <w:rsid w:val="00283C35"/>
    <w:rsid w:val="00287443"/>
    <w:rsid w:val="002911F2"/>
    <w:rsid w:val="00291A8C"/>
    <w:rsid w:val="0029210D"/>
    <w:rsid w:val="00294499"/>
    <w:rsid w:val="00294C2E"/>
    <w:rsid w:val="00297B3E"/>
    <w:rsid w:val="002A12D7"/>
    <w:rsid w:val="002A1439"/>
    <w:rsid w:val="002A29F6"/>
    <w:rsid w:val="002A4090"/>
    <w:rsid w:val="002A48FB"/>
    <w:rsid w:val="002A49A4"/>
    <w:rsid w:val="002A629B"/>
    <w:rsid w:val="002B0B7F"/>
    <w:rsid w:val="002B0DFF"/>
    <w:rsid w:val="002B1DC9"/>
    <w:rsid w:val="002B288E"/>
    <w:rsid w:val="002B2BDC"/>
    <w:rsid w:val="002B2CA7"/>
    <w:rsid w:val="002B3D7B"/>
    <w:rsid w:val="002B4662"/>
    <w:rsid w:val="002B4857"/>
    <w:rsid w:val="002B4D9C"/>
    <w:rsid w:val="002B6A5D"/>
    <w:rsid w:val="002C032E"/>
    <w:rsid w:val="002C08F8"/>
    <w:rsid w:val="002C126A"/>
    <w:rsid w:val="002C1C8A"/>
    <w:rsid w:val="002C1DFF"/>
    <w:rsid w:val="002C4034"/>
    <w:rsid w:val="002C437C"/>
    <w:rsid w:val="002C4D85"/>
    <w:rsid w:val="002C5740"/>
    <w:rsid w:val="002D0731"/>
    <w:rsid w:val="002D0C44"/>
    <w:rsid w:val="002D1DA4"/>
    <w:rsid w:val="002D21D2"/>
    <w:rsid w:val="002D4C9A"/>
    <w:rsid w:val="002D6A26"/>
    <w:rsid w:val="002D705F"/>
    <w:rsid w:val="002D76B7"/>
    <w:rsid w:val="002D772F"/>
    <w:rsid w:val="002D7AE4"/>
    <w:rsid w:val="002E05F3"/>
    <w:rsid w:val="002E104C"/>
    <w:rsid w:val="002E2D42"/>
    <w:rsid w:val="002E3980"/>
    <w:rsid w:val="002E3C97"/>
    <w:rsid w:val="002E6397"/>
    <w:rsid w:val="002E6D48"/>
    <w:rsid w:val="002E754F"/>
    <w:rsid w:val="002E7A4B"/>
    <w:rsid w:val="002F0D68"/>
    <w:rsid w:val="002F27E9"/>
    <w:rsid w:val="002F34B7"/>
    <w:rsid w:val="002F3659"/>
    <w:rsid w:val="002F5792"/>
    <w:rsid w:val="002F6E4D"/>
    <w:rsid w:val="0030085B"/>
    <w:rsid w:val="003024C9"/>
    <w:rsid w:val="0030276B"/>
    <w:rsid w:val="00303E37"/>
    <w:rsid w:val="0030445A"/>
    <w:rsid w:val="00304527"/>
    <w:rsid w:val="00304E83"/>
    <w:rsid w:val="003053F0"/>
    <w:rsid w:val="00310E8C"/>
    <w:rsid w:val="00310FA9"/>
    <w:rsid w:val="003119EB"/>
    <w:rsid w:val="0031215F"/>
    <w:rsid w:val="00312BE8"/>
    <w:rsid w:val="00314B21"/>
    <w:rsid w:val="003201C6"/>
    <w:rsid w:val="003202CE"/>
    <w:rsid w:val="00320F41"/>
    <w:rsid w:val="003251D5"/>
    <w:rsid w:val="0032663F"/>
    <w:rsid w:val="0033028F"/>
    <w:rsid w:val="0033143B"/>
    <w:rsid w:val="00332418"/>
    <w:rsid w:val="00334224"/>
    <w:rsid w:val="00334377"/>
    <w:rsid w:val="003359AF"/>
    <w:rsid w:val="00335CD6"/>
    <w:rsid w:val="003369FB"/>
    <w:rsid w:val="00337189"/>
    <w:rsid w:val="00340160"/>
    <w:rsid w:val="0034054F"/>
    <w:rsid w:val="00343701"/>
    <w:rsid w:val="00343F9F"/>
    <w:rsid w:val="0034511B"/>
    <w:rsid w:val="00347FE5"/>
    <w:rsid w:val="00350AE6"/>
    <w:rsid w:val="0035298B"/>
    <w:rsid w:val="00353311"/>
    <w:rsid w:val="00353FAD"/>
    <w:rsid w:val="003541CF"/>
    <w:rsid w:val="00356BE6"/>
    <w:rsid w:val="00356C99"/>
    <w:rsid w:val="0036045F"/>
    <w:rsid w:val="00361453"/>
    <w:rsid w:val="00370248"/>
    <w:rsid w:val="00371337"/>
    <w:rsid w:val="00371597"/>
    <w:rsid w:val="00371811"/>
    <w:rsid w:val="00372B99"/>
    <w:rsid w:val="00373E7B"/>
    <w:rsid w:val="003748A4"/>
    <w:rsid w:val="00377A9E"/>
    <w:rsid w:val="00382BBF"/>
    <w:rsid w:val="00382DD9"/>
    <w:rsid w:val="003836F7"/>
    <w:rsid w:val="00383898"/>
    <w:rsid w:val="00383C5B"/>
    <w:rsid w:val="00384B4C"/>
    <w:rsid w:val="003851EC"/>
    <w:rsid w:val="00385346"/>
    <w:rsid w:val="003855DA"/>
    <w:rsid w:val="003856CC"/>
    <w:rsid w:val="00385DB6"/>
    <w:rsid w:val="00386588"/>
    <w:rsid w:val="00390661"/>
    <w:rsid w:val="00391C26"/>
    <w:rsid w:val="0039345D"/>
    <w:rsid w:val="003951CA"/>
    <w:rsid w:val="003952B7"/>
    <w:rsid w:val="00395889"/>
    <w:rsid w:val="003A0BD9"/>
    <w:rsid w:val="003A1FF5"/>
    <w:rsid w:val="003A3343"/>
    <w:rsid w:val="003A5253"/>
    <w:rsid w:val="003A5668"/>
    <w:rsid w:val="003A6BBB"/>
    <w:rsid w:val="003B08F0"/>
    <w:rsid w:val="003B17CB"/>
    <w:rsid w:val="003B20F8"/>
    <w:rsid w:val="003B3290"/>
    <w:rsid w:val="003B480D"/>
    <w:rsid w:val="003B4813"/>
    <w:rsid w:val="003B5566"/>
    <w:rsid w:val="003B74BE"/>
    <w:rsid w:val="003C15FA"/>
    <w:rsid w:val="003C17FD"/>
    <w:rsid w:val="003C1B28"/>
    <w:rsid w:val="003C258F"/>
    <w:rsid w:val="003C2962"/>
    <w:rsid w:val="003C2AD3"/>
    <w:rsid w:val="003C30D4"/>
    <w:rsid w:val="003C4384"/>
    <w:rsid w:val="003C4C8D"/>
    <w:rsid w:val="003C6DFB"/>
    <w:rsid w:val="003D06E8"/>
    <w:rsid w:val="003D1C66"/>
    <w:rsid w:val="003D3752"/>
    <w:rsid w:val="003D3909"/>
    <w:rsid w:val="003D4513"/>
    <w:rsid w:val="003D53E9"/>
    <w:rsid w:val="003D6F22"/>
    <w:rsid w:val="003D6F30"/>
    <w:rsid w:val="003E4D22"/>
    <w:rsid w:val="003E555F"/>
    <w:rsid w:val="003E665A"/>
    <w:rsid w:val="003F0376"/>
    <w:rsid w:val="003F2687"/>
    <w:rsid w:val="003F36E4"/>
    <w:rsid w:val="003F402E"/>
    <w:rsid w:val="003F5796"/>
    <w:rsid w:val="003F6050"/>
    <w:rsid w:val="003F64F0"/>
    <w:rsid w:val="003F7DB4"/>
    <w:rsid w:val="00400374"/>
    <w:rsid w:val="0040048E"/>
    <w:rsid w:val="004008A7"/>
    <w:rsid w:val="00403646"/>
    <w:rsid w:val="0040546F"/>
    <w:rsid w:val="00405C1E"/>
    <w:rsid w:val="00405ED6"/>
    <w:rsid w:val="00406167"/>
    <w:rsid w:val="00407824"/>
    <w:rsid w:val="00407BAF"/>
    <w:rsid w:val="00411F8F"/>
    <w:rsid w:val="00412B77"/>
    <w:rsid w:val="00412F0A"/>
    <w:rsid w:val="0041365C"/>
    <w:rsid w:val="004145B3"/>
    <w:rsid w:val="00416B1E"/>
    <w:rsid w:val="00416B59"/>
    <w:rsid w:val="00416E2C"/>
    <w:rsid w:val="00420190"/>
    <w:rsid w:val="004230F1"/>
    <w:rsid w:val="00423D5E"/>
    <w:rsid w:val="0042479C"/>
    <w:rsid w:val="00424DD1"/>
    <w:rsid w:val="00426623"/>
    <w:rsid w:val="004267E5"/>
    <w:rsid w:val="00426C08"/>
    <w:rsid w:val="00431424"/>
    <w:rsid w:val="0043143B"/>
    <w:rsid w:val="00433A2E"/>
    <w:rsid w:val="004344B1"/>
    <w:rsid w:val="004348BA"/>
    <w:rsid w:val="00435902"/>
    <w:rsid w:val="00435C74"/>
    <w:rsid w:val="004364A1"/>
    <w:rsid w:val="0043673D"/>
    <w:rsid w:val="00437059"/>
    <w:rsid w:val="0044156A"/>
    <w:rsid w:val="004422AF"/>
    <w:rsid w:val="00442B85"/>
    <w:rsid w:val="00442C20"/>
    <w:rsid w:val="00444595"/>
    <w:rsid w:val="00444F59"/>
    <w:rsid w:val="00445284"/>
    <w:rsid w:val="00445767"/>
    <w:rsid w:val="00445C5F"/>
    <w:rsid w:val="00445E12"/>
    <w:rsid w:val="00451330"/>
    <w:rsid w:val="004517F0"/>
    <w:rsid w:val="00455041"/>
    <w:rsid w:val="00460011"/>
    <w:rsid w:val="00460BEC"/>
    <w:rsid w:val="00460F9E"/>
    <w:rsid w:val="004623D3"/>
    <w:rsid w:val="00463244"/>
    <w:rsid w:val="004637E5"/>
    <w:rsid w:val="004639A8"/>
    <w:rsid w:val="00464F6C"/>
    <w:rsid w:val="00467C1A"/>
    <w:rsid w:val="00470F49"/>
    <w:rsid w:val="004712F5"/>
    <w:rsid w:val="00472657"/>
    <w:rsid w:val="00473A89"/>
    <w:rsid w:val="0047414F"/>
    <w:rsid w:val="00475D3F"/>
    <w:rsid w:val="00477E54"/>
    <w:rsid w:val="00480E46"/>
    <w:rsid w:val="0048234C"/>
    <w:rsid w:val="00483BA0"/>
    <w:rsid w:val="00484145"/>
    <w:rsid w:val="00485F10"/>
    <w:rsid w:val="0048686D"/>
    <w:rsid w:val="00486F88"/>
    <w:rsid w:val="00492022"/>
    <w:rsid w:val="00493209"/>
    <w:rsid w:val="00493957"/>
    <w:rsid w:val="004A2A9E"/>
    <w:rsid w:val="004A3569"/>
    <w:rsid w:val="004A3D49"/>
    <w:rsid w:val="004A56CC"/>
    <w:rsid w:val="004B0985"/>
    <w:rsid w:val="004B09DE"/>
    <w:rsid w:val="004B0C42"/>
    <w:rsid w:val="004B20B0"/>
    <w:rsid w:val="004B280C"/>
    <w:rsid w:val="004B2918"/>
    <w:rsid w:val="004B4532"/>
    <w:rsid w:val="004B4D7F"/>
    <w:rsid w:val="004B4F01"/>
    <w:rsid w:val="004B648A"/>
    <w:rsid w:val="004B6E7B"/>
    <w:rsid w:val="004B738E"/>
    <w:rsid w:val="004C229A"/>
    <w:rsid w:val="004C39A9"/>
    <w:rsid w:val="004C4EB5"/>
    <w:rsid w:val="004C5D39"/>
    <w:rsid w:val="004C720B"/>
    <w:rsid w:val="004D03E9"/>
    <w:rsid w:val="004D151D"/>
    <w:rsid w:val="004D2AFD"/>
    <w:rsid w:val="004D2F5E"/>
    <w:rsid w:val="004D428C"/>
    <w:rsid w:val="004D42A0"/>
    <w:rsid w:val="004D4D78"/>
    <w:rsid w:val="004D51A4"/>
    <w:rsid w:val="004D5B43"/>
    <w:rsid w:val="004E34D9"/>
    <w:rsid w:val="004E47A2"/>
    <w:rsid w:val="004E604B"/>
    <w:rsid w:val="004E6602"/>
    <w:rsid w:val="004E68CE"/>
    <w:rsid w:val="004E7AE6"/>
    <w:rsid w:val="004F161A"/>
    <w:rsid w:val="004F2AE6"/>
    <w:rsid w:val="004F51EC"/>
    <w:rsid w:val="004F61C6"/>
    <w:rsid w:val="00500F1A"/>
    <w:rsid w:val="005016A0"/>
    <w:rsid w:val="00502567"/>
    <w:rsid w:val="00502C86"/>
    <w:rsid w:val="0050370B"/>
    <w:rsid w:val="00503CE7"/>
    <w:rsid w:val="00503F5F"/>
    <w:rsid w:val="00505A08"/>
    <w:rsid w:val="00505B3F"/>
    <w:rsid w:val="00507553"/>
    <w:rsid w:val="0051357C"/>
    <w:rsid w:val="005145DD"/>
    <w:rsid w:val="00515530"/>
    <w:rsid w:val="00515FF9"/>
    <w:rsid w:val="005164FB"/>
    <w:rsid w:val="0052159D"/>
    <w:rsid w:val="0052345B"/>
    <w:rsid w:val="00523FC7"/>
    <w:rsid w:val="00525CD6"/>
    <w:rsid w:val="00531056"/>
    <w:rsid w:val="0053314B"/>
    <w:rsid w:val="0053490B"/>
    <w:rsid w:val="005375CA"/>
    <w:rsid w:val="00540C7F"/>
    <w:rsid w:val="00541EBD"/>
    <w:rsid w:val="0054298D"/>
    <w:rsid w:val="005435A3"/>
    <w:rsid w:val="005437FE"/>
    <w:rsid w:val="005443DB"/>
    <w:rsid w:val="005445CD"/>
    <w:rsid w:val="005447D2"/>
    <w:rsid w:val="00544BBC"/>
    <w:rsid w:val="00544CC1"/>
    <w:rsid w:val="00545429"/>
    <w:rsid w:val="00546466"/>
    <w:rsid w:val="005466A3"/>
    <w:rsid w:val="00547D00"/>
    <w:rsid w:val="00550F39"/>
    <w:rsid w:val="0055324D"/>
    <w:rsid w:val="00554207"/>
    <w:rsid w:val="00554F96"/>
    <w:rsid w:val="005576FF"/>
    <w:rsid w:val="00562080"/>
    <w:rsid w:val="0056414C"/>
    <w:rsid w:val="00565B4E"/>
    <w:rsid w:val="005668B4"/>
    <w:rsid w:val="00566F18"/>
    <w:rsid w:val="00567039"/>
    <w:rsid w:val="00567D8B"/>
    <w:rsid w:val="005719EB"/>
    <w:rsid w:val="00571BC4"/>
    <w:rsid w:val="005727F2"/>
    <w:rsid w:val="005733BF"/>
    <w:rsid w:val="00575989"/>
    <w:rsid w:val="00577CD9"/>
    <w:rsid w:val="00581EDE"/>
    <w:rsid w:val="00582F73"/>
    <w:rsid w:val="00582F9B"/>
    <w:rsid w:val="00583460"/>
    <w:rsid w:val="00584CDD"/>
    <w:rsid w:val="00585396"/>
    <w:rsid w:val="005868AA"/>
    <w:rsid w:val="0058731B"/>
    <w:rsid w:val="00590D00"/>
    <w:rsid w:val="00591D13"/>
    <w:rsid w:val="00593CEB"/>
    <w:rsid w:val="00594C4E"/>
    <w:rsid w:val="00594FA1"/>
    <w:rsid w:val="005A0B6C"/>
    <w:rsid w:val="005A12CC"/>
    <w:rsid w:val="005A188F"/>
    <w:rsid w:val="005A1F1F"/>
    <w:rsid w:val="005A2B97"/>
    <w:rsid w:val="005A4B19"/>
    <w:rsid w:val="005A5E84"/>
    <w:rsid w:val="005A6746"/>
    <w:rsid w:val="005B0405"/>
    <w:rsid w:val="005B05CF"/>
    <w:rsid w:val="005B1A39"/>
    <w:rsid w:val="005B2C9D"/>
    <w:rsid w:val="005B4F24"/>
    <w:rsid w:val="005B5C06"/>
    <w:rsid w:val="005B6F30"/>
    <w:rsid w:val="005C05A0"/>
    <w:rsid w:val="005C07D7"/>
    <w:rsid w:val="005C5A47"/>
    <w:rsid w:val="005C7068"/>
    <w:rsid w:val="005C7375"/>
    <w:rsid w:val="005C7C8E"/>
    <w:rsid w:val="005C7D50"/>
    <w:rsid w:val="005D01C6"/>
    <w:rsid w:val="005D02B9"/>
    <w:rsid w:val="005D152E"/>
    <w:rsid w:val="005D2CCA"/>
    <w:rsid w:val="005D3770"/>
    <w:rsid w:val="005D3851"/>
    <w:rsid w:val="005D4CE8"/>
    <w:rsid w:val="005E1E43"/>
    <w:rsid w:val="005E4044"/>
    <w:rsid w:val="005E5057"/>
    <w:rsid w:val="005E63BB"/>
    <w:rsid w:val="005E6B42"/>
    <w:rsid w:val="005E790C"/>
    <w:rsid w:val="005F002E"/>
    <w:rsid w:val="005F1269"/>
    <w:rsid w:val="005F1F16"/>
    <w:rsid w:val="005F2C8C"/>
    <w:rsid w:val="005F42C9"/>
    <w:rsid w:val="005F47CB"/>
    <w:rsid w:val="00600FDF"/>
    <w:rsid w:val="00601402"/>
    <w:rsid w:val="0060198C"/>
    <w:rsid w:val="00601DAF"/>
    <w:rsid w:val="00603344"/>
    <w:rsid w:val="00603C69"/>
    <w:rsid w:val="006109A5"/>
    <w:rsid w:val="00611CF0"/>
    <w:rsid w:val="006123DB"/>
    <w:rsid w:val="00613571"/>
    <w:rsid w:val="00613962"/>
    <w:rsid w:val="00614BBE"/>
    <w:rsid w:val="006169EF"/>
    <w:rsid w:val="00617962"/>
    <w:rsid w:val="00620662"/>
    <w:rsid w:val="00621F8E"/>
    <w:rsid w:val="006224CA"/>
    <w:rsid w:val="00622B7A"/>
    <w:rsid w:val="00622D13"/>
    <w:rsid w:val="006258D7"/>
    <w:rsid w:val="00626C1A"/>
    <w:rsid w:val="00626CEC"/>
    <w:rsid w:val="006324C9"/>
    <w:rsid w:val="006328AE"/>
    <w:rsid w:val="00632A4D"/>
    <w:rsid w:val="0063392A"/>
    <w:rsid w:val="00633E72"/>
    <w:rsid w:val="00634690"/>
    <w:rsid w:val="006349F0"/>
    <w:rsid w:val="00634CDC"/>
    <w:rsid w:val="00636050"/>
    <w:rsid w:val="00640875"/>
    <w:rsid w:val="006414D2"/>
    <w:rsid w:val="00642946"/>
    <w:rsid w:val="00644163"/>
    <w:rsid w:val="006475A5"/>
    <w:rsid w:val="00651880"/>
    <w:rsid w:val="00651C57"/>
    <w:rsid w:val="00654753"/>
    <w:rsid w:val="0065515A"/>
    <w:rsid w:val="00656EAC"/>
    <w:rsid w:val="00656F3B"/>
    <w:rsid w:val="0066017D"/>
    <w:rsid w:val="00660B88"/>
    <w:rsid w:val="006615C0"/>
    <w:rsid w:val="00661FC7"/>
    <w:rsid w:val="00663FE4"/>
    <w:rsid w:val="00664FCC"/>
    <w:rsid w:val="006651A7"/>
    <w:rsid w:val="00665CF9"/>
    <w:rsid w:val="00666037"/>
    <w:rsid w:val="006666E7"/>
    <w:rsid w:val="0066797D"/>
    <w:rsid w:val="00667EC5"/>
    <w:rsid w:val="006703D9"/>
    <w:rsid w:val="00673A44"/>
    <w:rsid w:val="00673A62"/>
    <w:rsid w:val="00673E32"/>
    <w:rsid w:val="00674C61"/>
    <w:rsid w:val="006754A6"/>
    <w:rsid w:val="006757D8"/>
    <w:rsid w:val="00675EB3"/>
    <w:rsid w:val="00676252"/>
    <w:rsid w:val="006769B5"/>
    <w:rsid w:val="00681DDB"/>
    <w:rsid w:val="006825BF"/>
    <w:rsid w:val="006862C0"/>
    <w:rsid w:val="00686A94"/>
    <w:rsid w:val="00686CAB"/>
    <w:rsid w:val="006876DC"/>
    <w:rsid w:val="00687DBA"/>
    <w:rsid w:val="00691AEA"/>
    <w:rsid w:val="00692878"/>
    <w:rsid w:val="0069440D"/>
    <w:rsid w:val="00695DF3"/>
    <w:rsid w:val="006A36F7"/>
    <w:rsid w:val="006A387B"/>
    <w:rsid w:val="006A4319"/>
    <w:rsid w:val="006A4C60"/>
    <w:rsid w:val="006A6EB5"/>
    <w:rsid w:val="006A7F0C"/>
    <w:rsid w:val="006B0AA3"/>
    <w:rsid w:val="006B1FF8"/>
    <w:rsid w:val="006B3251"/>
    <w:rsid w:val="006B3333"/>
    <w:rsid w:val="006B4DDF"/>
    <w:rsid w:val="006B50BC"/>
    <w:rsid w:val="006B7968"/>
    <w:rsid w:val="006C1118"/>
    <w:rsid w:val="006C21BA"/>
    <w:rsid w:val="006C34B4"/>
    <w:rsid w:val="006C3CA1"/>
    <w:rsid w:val="006C425C"/>
    <w:rsid w:val="006C4D9C"/>
    <w:rsid w:val="006C5336"/>
    <w:rsid w:val="006C64DE"/>
    <w:rsid w:val="006C7505"/>
    <w:rsid w:val="006C768D"/>
    <w:rsid w:val="006D05BF"/>
    <w:rsid w:val="006D1858"/>
    <w:rsid w:val="006D24D6"/>
    <w:rsid w:val="006D3C2E"/>
    <w:rsid w:val="006D4290"/>
    <w:rsid w:val="006D4EB0"/>
    <w:rsid w:val="006D5373"/>
    <w:rsid w:val="006D6D97"/>
    <w:rsid w:val="006D7177"/>
    <w:rsid w:val="006E021F"/>
    <w:rsid w:val="006E1C6D"/>
    <w:rsid w:val="006E4384"/>
    <w:rsid w:val="006E6140"/>
    <w:rsid w:val="006E7008"/>
    <w:rsid w:val="006E7115"/>
    <w:rsid w:val="006F0504"/>
    <w:rsid w:val="006F0ED5"/>
    <w:rsid w:val="006F1283"/>
    <w:rsid w:val="006F1B0A"/>
    <w:rsid w:val="006F3C3B"/>
    <w:rsid w:val="006F5823"/>
    <w:rsid w:val="006F6843"/>
    <w:rsid w:val="006F749C"/>
    <w:rsid w:val="0070002E"/>
    <w:rsid w:val="00701DD6"/>
    <w:rsid w:val="007027A9"/>
    <w:rsid w:val="00704D09"/>
    <w:rsid w:val="00704D8E"/>
    <w:rsid w:val="00705180"/>
    <w:rsid w:val="0070670A"/>
    <w:rsid w:val="00706752"/>
    <w:rsid w:val="007115CC"/>
    <w:rsid w:val="0071268C"/>
    <w:rsid w:val="00712BCA"/>
    <w:rsid w:val="00712C98"/>
    <w:rsid w:val="00713B56"/>
    <w:rsid w:val="007179BA"/>
    <w:rsid w:val="0072013C"/>
    <w:rsid w:val="00720C3C"/>
    <w:rsid w:val="0072107F"/>
    <w:rsid w:val="00722340"/>
    <w:rsid w:val="007233AD"/>
    <w:rsid w:val="00723637"/>
    <w:rsid w:val="00724339"/>
    <w:rsid w:val="00725490"/>
    <w:rsid w:val="007258AA"/>
    <w:rsid w:val="0072599E"/>
    <w:rsid w:val="00726148"/>
    <w:rsid w:val="00727D9E"/>
    <w:rsid w:val="00731417"/>
    <w:rsid w:val="007322C2"/>
    <w:rsid w:val="007330AB"/>
    <w:rsid w:val="007333DA"/>
    <w:rsid w:val="00735651"/>
    <w:rsid w:val="0073734E"/>
    <w:rsid w:val="007414A4"/>
    <w:rsid w:val="007447AE"/>
    <w:rsid w:val="00744F88"/>
    <w:rsid w:val="00751A47"/>
    <w:rsid w:val="00751E32"/>
    <w:rsid w:val="00755BF8"/>
    <w:rsid w:val="00755C06"/>
    <w:rsid w:val="00756C3B"/>
    <w:rsid w:val="00757C7D"/>
    <w:rsid w:val="00760E4D"/>
    <w:rsid w:val="00762AF5"/>
    <w:rsid w:val="007630CD"/>
    <w:rsid w:val="00763414"/>
    <w:rsid w:val="00763BE9"/>
    <w:rsid w:val="007650EA"/>
    <w:rsid w:val="00765902"/>
    <w:rsid w:val="00766606"/>
    <w:rsid w:val="0077577E"/>
    <w:rsid w:val="00782D55"/>
    <w:rsid w:val="0078463E"/>
    <w:rsid w:val="00784B12"/>
    <w:rsid w:val="00786264"/>
    <w:rsid w:val="00787364"/>
    <w:rsid w:val="00791125"/>
    <w:rsid w:val="00791555"/>
    <w:rsid w:val="00793075"/>
    <w:rsid w:val="0079376C"/>
    <w:rsid w:val="007941B2"/>
    <w:rsid w:val="00795260"/>
    <w:rsid w:val="0079724E"/>
    <w:rsid w:val="007A2978"/>
    <w:rsid w:val="007A4F05"/>
    <w:rsid w:val="007B026D"/>
    <w:rsid w:val="007B0AE5"/>
    <w:rsid w:val="007B106A"/>
    <w:rsid w:val="007B1129"/>
    <w:rsid w:val="007B2F00"/>
    <w:rsid w:val="007B46FC"/>
    <w:rsid w:val="007B533D"/>
    <w:rsid w:val="007B623D"/>
    <w:rsid w:val="007C06B2"/>
    <w:rsid w:val="007C085F"/>
    <w:rsid w:val="007C0C97"/>
    <w:rsid w:val="007C12F0"/>
    <w:rsid w:val="007C1FAF"/>
    <w:rsid w:val="007C2E36"/>
    <w:rsid w:val="007C4DE6"/>
    <w:rsid w:val="007C6D1E"/>
    <w:rsid w:val="007C75D6"/>
    <w:rsid w:val="007C790A"/>
    <w:rsid w:val="007C7FD0"/>
    <w:rsid w:val="007D05D7"/>
    <w:rsid w:val="007D085D"/>
    <w:rsid w:val="007D1F74"/>
    <w:rsid w:val="007D31E0"/>
    <w:rsid w:val="007D44AA"/>
    <w:rsid w:val="007D497A"/>
    <w:rsid w:val="007D5C07"/>
    <w:rsid w:val="007D5F42"/>
    <w:rsid w:val="007D73B0"/>
    <w:rsid w:val="007E08F9"/>
    <w:rsid w:val="007E14A1"/>
    <w:rsid w:val="007E1D33"/>
    <w:rsid w:val="007E2AF0"/>
    <w:rsid w:val="007E561D"/>
    <w:rsid w:val="007E59BD"/>
    <w:rsid w:val="007F2BD0"/>
    <w:rsid w:val="007F4501"/>
    <w:rsid w:val="007F66A7"/>
    <w:rsid w:val="008013AE"/>
    <w:rsid w:val="008033B1"/>
    <w:rsid w:val="00803D34"/>
    <w:rsid w:val="00804535"/>
    <w:rsid w:val="00804831"/>
    <w:rsid w:val="0080541C"/>
    <w:rsid w:val="0080559A"/>
    <w:rsid w:val="00807A85"/>
    <w:rsid w:val="008104B9"/>
    <w:rsid w:val="00810768"/>
    <w:rsid w:val="00810A54"/>
    <w:rsid w:val="00811174"/>
    <w:rsid w:val="008135F9"/>
    <w:rsid w:val="00813F71"/>
    <w:rsid w:val="0081406C"/>
    <w:rsid w:val="00814BB4"/>
    <w:rsid w:val="00815220"/>
    <w:rsid w:val="00815463"/>
    <w:rsid w:val="00816FFE"/>
    <w:rsid w:val="00817F2B"/>
    <w:rsid w:val="0082111C"/>
    <w:rsid w:val="008230A4"/>
    <w:rsid w:val="00823DBC"/>
    <w:rsid w:val="008242BC"/>
    <w:rsid w:val="00827E96"/>
    <w:rsid w:val="00830A10"/>
    <w:rsid w:val="008313EF"/>
    <w:rsid w:val="00833DE6"/>
    <w:rsid w:val="00834349"/>
    <w:rsid w:val="00834CD1"/>
    <w:rsid w:val="00837B77"/>
    <w:rsid w:val="0084058D"/>
    <w:rsid w:val="0084221A"/>
    <w:rsid w:val="00845511"/>
    <w:rsid w:val="00847F7B"/>
    <w:rsid w:val="008509BF"/>
    <w:rsid w:val="00851561"/>
    <w:rsid w:val="0085350B"/>
    <w:rsid w:val="00857EC8"/>
    <w:rsid w:val="008600DC"/>
    <w:rsid w:val="008618E7"/>
    <w:rsid w:val="00864940"/>
    <w:rsid w:val="0086638D"/>
    <w:rsid w:val="00871EB8"/>
    <w:rsid w:val="00873FF7"/>
    <w:rsid w:val="00877EED"/>
    <w:rsid w:val="00883304"/>
    <w:rsid w:val="00884004"/>
    <w:rsid w:val="00886694"/>
    <w:rsid w:val="008868EF"/>
    <w:rsid w:val="008912F3"/>
    <w:rsid w:val="00891E2E"/>
    <w:rsid w:val="00892A9F"/>
    <w:rsid w:val="00893C9D"/>
    <w:rsid w:val="00895780"/>
    <w:rsid w:val="00895F5D"/>
    <w:rsid w:val="00895FF6"/>
    <w:rsid w:val="0089667E"/>
    <w:rsid w:val="008A01D4"/>
    <w:rsid w:val="008A1F41"/>
    <w:rsid w:val="008A2BCD"/>
    <w:rsid w:val="008A37B6"/>
    <w:rsid w:val="008A64D9"/>
    <w:rsid w:val="008A74C2"/>
    <w:rsid w:val="008A7693"/>
    <w:rsid w:val="008A78D7"/>
    <w:rsid w:val="008B1291"/>
    <w:rsid w:val="008B13EF"/>
    <w:rsid w:val="008B1FE8"/>
    <w:rsid w:val="008B5D55"/>
    <w:rsid w:val="008B6083"/>
    <w:rsid w:val="008C0112"/>
    <w:rsid w:val="008C04ED"/>
    <w:rsid w:val="008C0C32"/>
    <w:rsid w:val="008C0D09"/>
    <w:rsid w:val="008C20B4"/>
    <w:rsid w:val="008C2F69"/>
    <w:rsid w:val="008C3C1D"/>
    <w:rsid w:val="008C424E"/>
    <w:rsid w:val="008C449A"/>
    <w:rsid w:val="008C622D"/>
    <w:rsid w:val="008C6942"/>
    <w:rsid w:val="008C6CE1"/>
    <w:rsid w:val="008C7C10"/>
    <w:rsid w:val="008D0AC3"/>
    <w:rsid w:val="008D0C7A"/>
    <w:rsid w:val="008D15FE"/>
    <w:rsid w:val="008D2794"/>
    <w:rsid w:val="008D33AE"/>
    <w:rsid w:val="008D3430"/>
    <w:rsid w:val="008D3AA7"/>
    <w:rsid w:val="008D54DE"/>
    <w:rsid w:val="008D67D8"/>
    <w:rsid w:val="008D68C4"/>
    <w:rsid w:val="008D7386"/>
    <w:rsid w:val="008E14D1"/>
    <w:rsid w:val="008E247C"/>
    <w:rsid w:val="008E2AFF"/>
    <w:rsid w:val="008E2F99"/>
    <w:rsid w:val="008E441B"/>
    <w:rsid w:val="008E4F72"/>
    <w:rsid w:val="008E6438"/>
    <w:rsid w:val="008E6D52"/>
    <w:rsid w:val="008F0B99"/>
    <w:rsid w:val="008F1F96"/>
    <w:rsid w:val="008F3225"/>
    <w:rsid w:val="008F5163"/>
    <w:rsid w:val="008F605A"/>
    <w:rsid w:val="00900B6C"/>
    <w:rsid w:val="00901C2C"/>
    <w:rsid w:val="00903259"/>
    <w:rsid w:val="009037A3"/>
    <w:rsid w:val="00904563"/>
    <w:rsid w:val="00906381"/>
    <w:rsid w:val="00906600"/>
    <w:rsid w:val="00907A8D"/>
    <w:rsid w:val="00915624"/>
    <w:rsid w:val="00915658"/>
    <w:rsid w:val="009157FB"/>
    <w:rsid w:val="009158F6"/>
    <w:rsid w:val="00915C21"/>
    <w:rsid w:val="00915E08"/>
    <w:rsid w:val="0091617E"/>
    <w:rsid w:val="00920467"/>
    <w:rsid w:val="0092073E"/>
    <w:rsid w:val="009230FA"/>
    <w:rsid w:val="009248C0"/>
    <w:rsid w:val="009251B5"/>
    <w:rsid w:val="009256D5"/>
    <w:rsid w:val="00926328"/>
    <w:rsid w:val="00926691"/>
    <w:rsid w:val="0092688A"/>
    <w:rsid w:val="0093072E"/>
    <w:rsid w:val="0093266C"/>
    <w:rsid w:val="00933A07"/>
    <w:rsid w:val="00933F4D"/>
    <w:rsid w:val="00934A75"/>
    <w:rsid w:val="00935F28"/>
    <w:rsid w:val="00940AD2"/>
    <w:rsid w:val="00941AA8"/>
    <w:rsid w:val="00941FED"/>
    <w:rsid w:val="009430E1"/>
    <w:rsid w:val="00943265"/>
    <w:rsid w:val="00943EDB"/>
    <w:rsid w:val="00944235"/>
    <w:rsid w:val="009442C5"/>
    <w:rsid w:val="00946E66"/>
    <w:rsid w:val="00947425"/>
    <w:rsid w:val="009477DA"/>
    <w:rsid w:val="00950F9D"/>
    <w:rsid w:val="00952F81"/>
    <w:rsid w:val="00953CBA"/>
    <w:rsid w:val="00955361"/>
    <w:rsid w:val="009553DF"/>
    <w:rsid w:val="00955ACC"/>
    <w:rsid w:val="00956A25"/>
    <w:rsid w:val="00960238"/>
    <w:rsid w:val="00962C9B"/>
    <w:rsid w:val="009632C9"/>
    <w:rsid w:val="00963492"/>
    <w:rsid w:val="0096366C"/>
    <w:rsid w:val="009652B9"/>
    <w:rsid w:val="00965488"/>
    <w:rsid w:val="00965D2F"/>
    <w:rsid w:val="00966352"/>
    <w:rsid w:val="009666A5"/>
    <w:rsid w:val="00967E1B"/>
    <w:rsid w:val="009719CA"/>
    <w:rsid w:val="0097396C"/>
    <w:rsid w:val="00973F69"/>
    <w:rsid w:val="00975527"/>
    <w:rsid w:val="00976624"/>
    <w:rsid w:val="00980A15"/>
    <w:rsid w:val="00981867"/>
    <w:rsid w:val="00982699"/>
    <w:rsid w:val="0098340B"/>
    <w:rsid w:val="00984558"/>
    <w:rsid w:val="009845FC"/>
    <w:rsid w:val="00984717"/>
    <w:rsid w:val="009847A5"/>
    <w:rsid w:val="00984A3F"/>
    <w:rsid w:val="00985626"/>
    <w:rsid w:val="00986716"/>
    <w:rsid w:val="00987FA6"/>
    <w:rsid w:val="00992246"/>
    <w:rsid w:val="009958D6"/>
    <w:rsid w:val="009971E3"/>
    <w:rsid w:val="0099785A"/>
    <w:rsid w:val="009A0CA2"/>
    <w:rsid w:val="009A2C5F"/>
    <w:rsid w:val="009A3F53"/>
    <w:rsid w:val="009A608F"/>
    <w:rsid w:val="009A7D3B"/>
    <w:rsid w:val="009A7D84"/>
    <w:rsid w:val="009A7EFA"/>
    <w:rsid w:val="009B0357"/>
    <w:rsid w:val="009B32FF"/>
    <w:rsid w:val="009B3F80"/>
    <w:rsid w:val="009B4522"/>
    <w:rsid w:val="009B4CC4"/>
    <w:rsid w:val="009B6DB8"/>
    <w:rsid w:val="009C2016"/>
    <w:rsid w:val="009C2782"/>
    <w:rsid w:val="009C63E4"/>
    <w:rsid w:val="009C7F82"/>
    <w:rsid w:val="009D1B41"/>
    <w:rsid w:val="009D5BF4"/>
    <w:rsid w:val="009D5D15"/>
    <w:rsid w:val="009D5FDD"/>
    <w:rsid w:val="009D68A8"/>
    <w:rsid w:val="009E0D70"/>
    <w:rsid w:val="009E13FB"/>
    <w:rsid w:val="009E1717"/>
    <w:rsid w:val="009E3EF5"/>
    <w:rsid w:val="009E3F03"/>
    <w:rsid w:val="009E56CE"/>
    <w:rsid w:val="009E592F"/>
    <w:rsid w:val="009F05B5"/>
    <w:rsid w:val="009F20A1"/>
    <w:rsid w:val="009F21F9"/>
    <w:rsid w:val="009F502B"/>
    <w:rsid w:val="009F5346"/>
    <w:rsid w:val="009F7730"/>
    <w:rsid w:val="00A03195"/>
    <w:rsid w:val="00A03A50"/>
    <w:rsid w:val="00A03C92"/>
    <w:rsid w:val="00A0529D"/>
    <w:rsid w:val="00A0541D"/>
    <w:rsid w:val="00A063A0"/>
    <w:rsid w:val="00A15040"/>
    <w:rsid w:val="00A155EA"/>
    <w:rsid w:val="00A17DFC"/>
    <w:rsid w:val="00A20876"/>
    <w:rsid w:val="00A22556"/>
    <w:rsid w:val="00A25184"/>
    <w:rsid w:val="00A251B2"/>
    <w:rsid w:val="00A2672E"/>
    <w:rsid w:val="00A30684"/>
    <w:rsid w:val="00A3124A"/>
    <w:rsid w:val="00A32159"/>
    <w:rsid w:val="00A32F5A"/>
    <w:rsid w:val="00A34AD7"/>
    <w:rsid w:val="00A34AEB"/>
    <w:rsid w:val="00A35847"/>
    <w:rsid w:val="00A35D22"/>
    <w:rsid w:val="00A36016"/>
    <w:rsid w:val="00A37F88"/>
    <w:rsid w:val="00A41070"/>
    <w:rsid w:val="00A41A99"/>
    <w:rsid w:val="00A41C3D"/>
    <w:rsid w:val="00A4575A"/>
    <w:rsid w:val="00A45993"/>
    <w:rsid w:val="00A45F88"/>
    <w:rsid w:val="00A46DF6"/>
    <w:rsid w:val="00A4732E"/>
    <w:rsid w:val="00A47715"/>
    <w:rsid w:val="00A478B0"/>
    <w:rsid w:val="00A501CC"/>
    <w:rsid w:val="00A5061F"/>
    <w:rsid w:val="00A52F40"/>
    <w:rsid w:val="00A56772"/>
    <w:rsid w:val="00A62178"/>
    <w:rsid w:val="00A62490"/>
    <w:rsid w:val="00A62590"/>
    <w:rsid w:val="00A636F0"/>
    <w:rsid w:val="00A64E13"/>
    <w:rsid w:val="00A65197"/>
    <w:rsid w:val="00A65705"/>
    <w:rsid w:val="00A673CB"/>
    <w:rsid w:val="00A67485"/>
    <w:rsid w:val="00A67AAF"/>
    <w:rsid w:val="00A70F79"/>
    <w:rsid w:val="00A71145"/>
    <w:rsid w:val="00A73A84"/>
    <w:rsid w:val="00A74176"/>
    <w:rsid w:val="00A74E0F"/>
    <w:rsid w:val="00A7571B"/>
    <w:rsid w:val="00A75967"/>
    <w:rsid w:val="00A76F38"/>
    <w:rsid w:val="00A77644"/>
    <w:rsid w:val="00A81260"/>
    <w:rsid w:val="00A814CB"/>
    <w:rsid w:val="00A83BF0"/>
    <w:rsid w:val="00A85BA5"/>
    <w:rsid w:val="00A85EF5"/>
    <w:rsid w:val="00A876B0"/>
    <w:rsid w:val="00A90882"/>
    <w:rsid w:val="00A90B33"/>
    <w:rsid w:val="00A92014"/>
    <w:rsid w:val="00A92D1B"/>
    <w:rsid w:val="00A9314C"/>
    <w:rsid w:val="00A9479A"/>
    <w:rsid w:val="00A947A0"/>
    <w:rsid w:val="00A95201"/>
    <w:rsid w:val="00A956F5"/>
    <w:rsid w:val="00A95C3B"/>
    <w:rsid w:val="00A9683A"/>
    <w:rsid w:val="00AA0766"/>
    <w:rsid w:val="00AA4159"/>
    <w:rsid w:val="00AA435C"/>
    <w:rsid w:val="00AA4A57"/>
    <w:rsid w:val="00AB3BC6"/>
    <w:rsid w:val="00AB658A"/>
    <w:rsid w:val="00AB6BAE"/>
    <w:rsid w:val="00AC0298"/>
    <w:rsid w:val="00AC65E9"/>
    <w:rsid w:val="00AC699D"/>
    <w:rsid w:val="00AC761B"/>
    <w:rsid w:val="00AD0443"/>
    <w:rsid w:val="00AD04FD"/>
    <w:rsid w:val="00AD164C"/>
    <w:rsid w:val="00AD4022"/>
    <w:rsid w:val="00AE0927"/>
    <w:rsid w:val="00AE1845"/>
    <w:rsid w:val="00AE1CC7"/>
    <w:rsid w:val="00AE1E85"/>
    <w:rsid w:val="00AE2109"/>
    <w:rsid w:val="00AE398C"/>
    <w:rsid w:val="00AE3A3C"/>
    <w:rsid w:val="00AE5445"/>
    <w:rsid w:val="00AE54EE"/>
    <w:rsid w:val="00AE6B8A"/>
    <w:rsid w:val="00AF1074"/>
    <w:rsid w:val="00AF305C"/>
    <w:rsid w:val="00AF34B4"/>
    <w:rsid w:val="00AF3DE4"/>
    <w:rsid w:val="00AF414E"/>
    <w:rsid w:val="00AF49BD"/>
    <w:rsid w:val="00AF550E"/>
    <w:rsid w:val="00AF5BFA"/>
    <w:rsid w:val="00AF60DA"/>
    <w:rsid w:val="00AF74F9"/>
    <w:rsid w:val="00B001D5"/>
    <w:rsid w:val="00B0048A"/>
    <w:rsid w:val="00B00493"/>
    <w:rsid w:val="00B01EDD"/>
    <w:rsid w:val="00B025C4"/>
    <w:rsid w:val="00B02C44"/>
    <w:rsid w:val="00B036CC"/>
    <w:rsid w:val="00B04EB6"/>
    <w:rsid w:val="00B0595E"/>
    <w:rsid w:val="00B07AB5"/>
    <w:rsid w:val="00B10D1F"/>
    <w:rsid w:val="00B116B7"/>
    <w:rsid w:val="00B1178E"/>
    <w:rsid w:val="00B136A3"/>
    <w:rsid w:val="00B13A32"/>
    <w:rsid w:val="00B14E27"/>
    <w:rsid w:val="00B17C95"/>
    <w:rsid w:val="00B20B84"/>
    <w:rsid w:val="00B22B66"/>
    <w:rsid w:val="00B22F6A"/>
    <w:rsid w:val="00B2302A"/>
    <w:rsid w:val="00B23084"/>
    <w:rsid w:val="00B23760"/>
    <w:rsid w:val="00B24397"/>
    <w:rsid w:val="00B24A02"/>
    <w:rsid w:val="00B24C65"/>
    <w:rsid w:val="00B2633E"/>
    <w:rsid w:val="00B27771"/>
    <w:rsid w:val="00B27845"/>
    <w:rsid w:val="00B30C0A"/>
    <w:rsid w:val="00B310FA"/>
    <w:rsid w:val="00B34E82"/>
    <w:rsid w:val="00B369F9"/>
    <w:rsid w:val="00B3701E"/>
    <w:rsid w:val="00B37062"/>
    <w:rsid w:val="00B37FF3"/>
    <w:rsid w:val="00B40DAE"/>
    <w:rsid w:val="00B42566"/>
    <w:rsid w:val="00B429CD"/>
    <w:rsid w:val="00B42A82"/>
    <w:rsid w:val="00B4607D"/>
    <w:rsid w:val="00B46A22"/>
    <w:rsid w:val="00B46CA6"/>
    <w:rsid w:val="00B477C0"/>
    <w:rsid w:val="00B52143"/>
    <w:rsid w:val="00B5220D"/>
    <w:rsid w:val="00B534FD"/>
    <w:rsid w:val="00B543AC"/>
    <w:rsid w:val="00B544EB"/>
    <w:rsid w:val="00B54C83"/>
    <w:rsid w:val="00B54D28"/>
    <w:rsid w:val="00B55C42"/>
    <w:rsid w:val="00B56C32"/>
    <w:rsid w:val="00B60DA8"/>
    <w:rsid w:val="00B61C94"/>
    <w:rsid w:val="00B65533"/>
    <w:rsid w:val="00B655CD"/>
    <w:rsid w:val="00B678DB"/>
    <w:rsid w:val="00B71A72"/>
    <w:rsid w:val="00B7222A"/>
    <w:rsid w:val="00B73792"/>
    <w:rsid w:val="00B74263"/>
    <w:rsid w:val="00B74486"/>
    <w:rsid w:val="00B770E8"/>
    <w:rsid w:val="00B77568"/>
    <w:rsid w:val="00B800EA"/>
    <w:rsid w:val="00B806BE"/>
    <w:rsid w:val="00B815BA"/>
    <w:rsid w:val="00B81992"/>
    <w:rsid w:val="00B9086D"/>
    <w:rsid w:val="00B91012"/>
    <w:rsid w:val="00B91817"/>
    <w:rsid w:val="00B91A39"/>
    <w:rsid w:val="00B91D0A"/>
    <w:rsid w:val="00B936ED"/>
    <w:rsid w:val="00B93BFD"/>
    <w:rsid w:val="00B95270"/>
    <w:rsid w:val="00B959A3"/>
    <w:rsid w:val="00BA036D"/>
    <w:rsid w:val="00BA0F38"/>
    <w:rsid w:val="00BA1AC0"/>
    <w:rsid w:val="00BA512D"/>
    <w:rsid w:val="00BA76D1"/>
    <w:rsid w:val="00BB0832"/>
    <w:rsid w:val="00BB1075"/>
    <w:rsid w:val="00BB242F"/>
    <w:rsid w:val="00BB2824"/>
    <w:rsid w:val="00BB3A3F"/>
    <w:rsid w:val="00BB552F"/>
    <w:rsid w:val="00BB567F"/>
    <w:rsid w:val="00BB66B3"/>
    <w:rsid w:val="00BB7F77"/>
    <w:rsid w:val="00BC1554"/>
    <w:rsid w:val="00BC3622"/>
    <w:rsid w:val="00BC4752"/>
    <w:rsid w:val="00BC7ABD"/>
    <w:rsid w:val="00BD0453"/>
    <w:rsid w:val="00BD2973"/>
    <w:rsid w:val="00BD2C7A"/>
    <w:rsid w:val="00BD2C7C"/>
    <w:rsid w:val="00BD3F43"/>
    <w:rsid w:val="00BD5308"/>
    <w:rsid w:val="00BD5C9E"/>
    <w:rsid w:val="00BD6B04"/>
    <w:rsid w:val="00BE0241"/>
    <w:rsid w:val="00BE31A2"/>
    <w:rsid w:val="00BE5A13"/>
    <w:rsid w:val="00BE72BD"/>
    <w:rsid w:val="00BE7B83"/>
    <w:rsid w:val="00BF1025"/>
    <w:rsid w:val="00BF2AB7"/>
    <w:rsid w:val="00BF40B7"/>
    <w:rsid w:val="00BF4453"/>
    <w:rsid w:val="00BF4860"/>
    <w:rsid w:val="00BF7099"/>
    <w:rsid w:val="00C00F5A"/>
    <w:rsid w:val="00C019A4"/>
    <w:rsid w:val="00C05FA0"/>
    <w:rsid w:val="00C070D8"/>
    <w:rsid w:val="00C07C32"/>
    <w:rsid w:val="00C10BDE"/>
    <w:rsid w:val="00C114D5"/>
    <w:rsid w:val="00C11E85"/>
    <w:rsid w:val="00C124C4"/>
    <w:rsid w:val="00C14A09"/>
    <w:rsid w:val="00C14CEC"/>
    <w:rsid w:val="00C15805"/>
    <w:rsid w:val="00C162CD"/>
    <w:rsid w:val="00C16492"/>
    <w:rsid w:val="00C21FC7"/>
    <w:rsid w:val="00C2598E"/>
    <w:rsid w:val="00C26D98"/>
    <w:rsid w:val="00C26E0A"/>
    <w:rsid w:val="00C27011"/>
    <w:rsid w:val="00C2763E"/>
    <w:rsid w:val="00C308D6"/>
    <w:rsid w:val="00C308F4"/>
    <w:rsid w:val="00C31411"/>
    <w:rsid w:val="00C31F8A"/>
    <w:rsid w:val="00C3205F"/>
    <w:rsid w:val="00C32BF9"/>
    <w:rsid w:val="00C35152"/>
    <w:rsid w:val="00C3648B"/>
    <w:rsid w:val="00C400EE"/>
    <w:rsid w:val="00C4050E"/>
    <w:rsid w:val="00C406E3"/>
    <w:rsid w:val="00C41CD8"/>
    <w:rsid w:val="00C43C4C"/>
    <w:rsid w:val="00C454CF"/>
    <w:rsid w:val="00C455EC"/>
    <w:rsid w:val="00C45936"/>
    <w:rsid w:val="00C52D28"/>
    <w:rsid w:val="00C566FA"/>
    <w:rsid w:val="00C572DF"/>
    <w:rsid w:val="00C57AA4"/>
    <w:rsid w:val="00C604C6"/>
    <w:rsid w:val="00C62FB8"/>
    <w:rsid w:val="00C6486F"/>
    <w:rsid w:val="00C66759"/>
    <w:rsid w:val="00C66B10"/>
    <w:rsid w:val="00C70293"/>
    <w:rsid w:val="00C70BD3"/>
    <w:rsid w:val="00C70EF5"/>
    <w:rsid w:val="00C719F5"/>
    <w:rsid w:val="00C71CE8"/>
    <w:rsid w:val="00C73026"/>
    <w:rsid w:val="00C7476C"/>
    <w:rsid w:val="00C74A9E"/>
    <w:rsid w:val="00C75ACE"/>
    <w:rsid w:val="00C7672B"/>
    <w:rsid w:val="00C805B6"/>
    <w:rsid w:val="00C807C0"/>
    <w:rsid w:val="00C828F5"/>
    <w:rsid w:val="00C82949"/>
    <w:rsid w:val="00C82BC3"/>
    <w:rsid w:val="00C8323D"/>
    <w:rsid w:val="00C835C8"/>
    <w:rsid w:val="00C8450B"/>
    <w:rsid w:val="00C85A10"/>
    <w:rsid w:val="00C86C25"/>
    <w:rsid w:val="00C925E6"/>
    <w:rsid w:val="00C945A6"/>
    <w:rsid w:val="00C94633"/>
    <w:rsid w:val="00C960E5"/>
    <w:rsid w:val="00C96C2E"/>
    <w:rsid w:val="00C972FF"/>
    <w:rsid w:val="00C973B1"/>
    <w:rsid w:val="00C978A1"/>
    <w:rsid w:val="00C97D39"/>
    <w:rsid w:val="00CA0706"/>
    <w:rsid w:val="00CA11C7"/>
    <w:rsid w:val="00CA1D6A"/>
    <w:rsid w:val="00CA1F80"/>
    <w:rsid w:val="00CA2338"/>
    <w:rsid w:val="00CA26E4"/>
    <w:rsid w:val="00CA32C4"/>
    <w:rsid w:val="00CA3322"/>
    <w:rsid w:val="00CA3726"/>
    <w:rsid w:val="00CA442C"/>
    <w:rsid w:val="00CA5C98"/>
    <w:rsid w:val="00CA68F4"/>
    <w:rsid w:val="00CA7296"/>
    <w:rsid w:val="00CA72AB"/>
    <w:rsid w:val="00CB2014"/>
    <w:rsid w:val="00CB2192"/>
    <w:rsid w:val="00CB3789"/>
    <w:rsid w:val="00CB3B9B"/>
    <w:rsid w:val="00CB47A7"/>
    <w:rsid w:val="00CB6ECA"/>
    <w:rsid w:val="00CB7211"/>
    <w:rsid w:val="00CC0535"/>
    <w:rsid w:val="00CC171E"/>
    <w:rsid w:val="00CC2C1A"/>
    <w:rsid w:val="00CC3D75"/>
    <w:rsid w:val="00CC49CE"/>
    <w:rsid w:val="00CC4F5A"/>
    <w:rsid w:val="00CC51CA"/>
    <w:rsid w:val="00CC6C3A"/>
    <w:rsid w:val="00CC6D14"/>
    <w:rsid w:val="00CC753F"/>
    <w:rsid w:val="00CC7AA3"/>
    <w:rsid w:val="00CC7C9A"/>
    <w:rsid w:val="00CC7E29"/>
    <w:rsid w:val="00CD0465"/>
    <w:rsid w:val="00CD15FD"/>
    <w:rsid w:val="00CD516F"/>
    <w:rsid w:val="00CD6A8F"/>
    <w:rsid w:val="00CD7274"/>
    <w:rsid w:val="00CE08EE"/>
    <w:rsid w:val="00CE1017"/>
    <w:rsid w:val="00CE361B"/>
    <w:rsid w:val="00CE3881"/>
    <w:rsid w:val="00CE62CF"/>
    <w:rsid w:val="00CF039A"/>
    <w:rsid w:val="00CF0B94"/>
    <w:rsid w:val="00CF1429"/>
    <w:rsid w:val="00CF304D"/>
    <w:rsid w:val="00CF3F4D"/>
    <w:rsid w:val="00CF429D"/>
    <w:rsid w:val="00CF5BC3"/>
    <w:rsid w:val="00CF77DA"/>
    <w:rsid w:val="00D04B5A"/>
    <w:rsid w:val="00D04C48"/>
    <w:rsid w:val="00D05D7F"/>
    <w:rsid w:val="00D05E62"/>
    <w:rsid w:val="00D07E56"/>
    <w:rsid w:val="00D113FD"/>
    <w:rsid w:val="00D1736C"/>
    <w:rsid w:val="00D17CC4"/>
    <w:rsid w:val="00D17EE8"/>
    <w:rsid w:val="00D17FF8"/>
    <w:rsid w:val="00D205C7"/>
    <w:rsid w:val="00D21540"/>
    <w:rsid w:val="00D223C7"/>
    <w:rsid w:val="00D224BB"/>
    <w:rsid w:val="00D23579"/>
    <w:rsid w:val="00D24651"/>
    <w:rsid w:val="00D25C6C"/>
    <w:rsid w:val="00D26828"/>
    <w:rsid w:val="00D30A88"/>
    <w:rsid w:val="00D31962"/>
    <w:rsid w:val="00D34273"/>
    <w:rsid w:val="00D346E1"/>
    <w:rsid w:val="00D35834"/>
    <w:rsid w:val="00D358A4"/>
    <w:rsid w:val="00D359D6"/>
    <w:rsid w:val="00D364A9"/>
    <w:rsid w:val="00D3718F"/>
    <w:rsid w:val="00D401CA"/>
    <w:rsid w:val="00D4112C"/>
    <w:rsid w:val="00D41F13"/>
    <w:rsid w:val="00D437AA"/>
    <w:rsid w:val="00D437F6"/>
    <w:rsid w:val="00D44584"/>
    <w:rsid w:val="00D500BC"/>
    <w:rsid w:val="00D56F29"/>
    <w:rsid w:val="00D57A78"/>
    <w:rsid w:val="00D57E6D"/>
    <w:rsid w:val="00D61137"/>
    <w:rsid w:val="00D65233"/>
    <w:rsid w:val="00D67C7C"/>
    <w:rsid w:val="00D70522"/>
    <w:rsid w:val="00D71087"/>
    <w:rsid w:val="00D71BEF"/>
    <w:rsid w:val="00D75259"/>
    <w:rsid w:val="00D754F2"/>
    <w:rsid w:val="00D76B93"/>
    <w:rsid w:val="00D76DFF"/>
    <w:rsid w:val="00D776FA"/>
    <w:rsid w:val="00D77F5A"/>
    <w:rsid w:val="00D80104"/>
    <w:rsid w:val="00D802C2"/>
    <w:rsid w:val="00D80579"/>
    <w:rsid w:val="00D80B55"/>
    <w:rsid w:val="00D80E31"/>
    <w:rsid w:val="00D810E8"/>
    <w:rsid w:val="00D82639"/>
    <w:rsid w:val="00D82A9F"/>
    <w:rsid w:val="00D82E7D"/>
    <w:rsid w:val="00D84FB6"/>
    <w:rsid w:val="00D8511F"/>
    <w:rsid w:val="00D86959"/>
    <w:rsid w:val="00D86993"/>
    <w:rsid w:val="00D90402"/>
    <w:rsid w:val="00D90E7E"/>
    <w:rsid w:val="00D912B8"/>
    <w:rsid w:val="00D916FB"/>
    <w:rsid w:val="00D91C5C"/>
    <w:rsid w:val="00D93D41"/>
    <w:rsid w:val="00D9511A"/>
    <w:rsid w:val="00D96E1A"/>
    <w:rsid w:val="00D96F58"/>
    <w:rsid w:val="00D9724F"/>
    <w:rsid w:val="00D972CC"/>
    <w:rsid w:val="00D975FC"/>
    <w:rsid w:val="00DA03AD"/>
    <w:rsid w:val="00DA0918"/>
    <w:rsid w:val="00DA1A90"/>
    <w:rsid w:val="00DA2604"/>
    <w:rsid w:val="00DA5F4C"/>
    <w:rsid w:val="00DA6B18"/>
    <w:rsid w:val="00DA7CBE"/>
    <w:rsid w:val="00DB391E"/>
    <w:rsid w:val="00DB4A59"/>
    <w:rsid w:val="00DB4AF0"/>
    <w:rsid w:val="00DB4F7B"/>
    <w:rsid w:val="00DB52D3"/>
    <w:rsid w:val="00DB5559"/>
    <w:rsid w:val="00DB67CA"/>
    <w:rsid w:val="00DB734D"/>
    <w:rsid w:val="00DB7B35"/>
    <w:rsid w:val="00DC1B8D"/>
    <w:rsid w:val="00DC2AA5"/>
    <w:rsid w:val="00DC2DAC"/>
    <w:rsid w:val="00DC39B2"/>
    <w:rsid w:val="00DC7D05"/>
    <w:rsid w:val="00DD0F83"/>
    <w:rsid w:val="00DD1259"/>
    <w:rsid w:val="00DD1C8E"/>
    <w:rsid w:val="00DD2344"/>
    <w:rsid w:val="00DD2D49"/>
    <w:rsid w:val="00DD32B6"/>
    <w:rsid w:val="00DD4E0C"/>
    <w:rsid w:val="00DD6399"/>
    <w:rsid w:val="00DD6D7A"/>
    <w:rsid w:val="00DD7680"/>
    <w:rsid w:val="00DD7F56"/>
    <w:rsid w:val="00DE0069"/>
    <w:rsid w:val="00DE0DA1"/>
    <w:rsid w:val="00DE2290"/>
    <w:rsid w:val="00DE3926"/>
    <w:rsid w:val="00DE5C95"/>
    <w:rsid w:val="00DE7D38"/>
    <w:rsid w:val="00DF0264"/>
    <w:rsid w:val="00DF0E97"/>
    <w:rsid w:val="00DF46B9"/>
    <w:rsid w:val="00DF6164"/>
    <w:rsid w:val="00DF63D0"/>
    <w:rsid w:val="00DF70E9"/>
    <w:rsid w:val="00E027E6"/>
    <w:rsid w:val="00E047DD"/>
    <w:rsid w:val="00E05C41"/>
    <w:rsid w:val="00E060BA"/>
    <w:rsid w:val="00E0768C"/>
    <w:rsid w:val="00E07B1F"/>
    <w:rsid w:val="00E07ECC"/>
    <w:rsid w:val="00E10455"/>
    <w:rsid w:val="00E1178F"/>
    <w:rsid w:val="00E11A98"/>
    <w:rsid w:val="00E125E3"/>
    <w:rsid w:val="00E13145"/>
    <w:rsid w:val="00E1326F"/>
    <w:rsid w:val="00E1393E"/>
    <w:rsid w:val="00E140DC"/>
    <w:rsid w:val="00E14A29"/>
    <w:rsid w:val="00E14BE1"/>
    <w:rsid w:val="00E15373"/>
    <w:rsid w:val="00E1557E"/>
    <w:rsid w:val="00E15595"/>
    <w:rsid w:val="00E156B3"/>
    <w:rsid w:val="00E174A0"/>
    <w:rsid w:val="00E17700"/>
    <w:rsid w:val="00E1772E"/>
    <w:rsid w:val="00E20210"/>
    <w:rsid w:val="00E21268"/>
    <w:rsid w:val="00E22AE8"/>
    <w:rsid w:val="00E22F7B"/>
    <w:rsid w:val="00E23468"/>
    <w:rsid w:val="00E235B7"/>
    <w:rsid w:val="00E23697"/>
    <w:rsid w:val="00E24B8F"/>
    <w:rsid w:val="00E27A4C"/>
    <w:rsid w:val="00E3054E"/>
    <w:rsid w:val="00E30F60"/>
    <w:rsid w:val="00E317B5"/>
    <w:rsid w:val="00E3476A"/>
    <w:rsid w:val="00E35135"/>
    <w:rsid w:val="00E359DB"/>
    <w:rsid w:val="00E36C23"/>
    <w:rsid w:val="00E42593"/>
    <w:rsid w:val="00E42743"/>
    <w:rsid w:val="00E4375A"/>
    <w:rsid w:val="00E44C33"/>
    <w:rsid w:val="00E44FD9"/>
    <w:rsid w:val="00E47CF4"/>
    <w:rsid w:val="00E47D8C"/>
    <w:rsid w:val="00E504B0"/>
    <w:rsid w:val="00E5052E"/>
    <w:rsid w:val="00E5335D"/>
    <w:rsid w:val="00E539D2"/>
    <w:rsid w:val="00E5633F"/>
    <w:rsid w:val="00E566FB"/>
    <w:rsid w:val="00E60942"/>
    <w:rsid w:val="00E6368B"/>
    <w:rsid w:val="00E6454D"/>
    <w:rsid w:val="00E65795"/>
    <w:rsid w:val="00E658E0"/>
    <w:rsid w:val="00E679AF"/>
    <w:rsid w:val="00E700A2"/>
    <w:rsid w:val="00E716D8"/>
    <w:rsid w:val="00E719F8"/>
    <w:rsid w:val="00E72B9E"/>
    <w:rsid w:val="00E7400A"/>
    <w:rsid w:val="00E74A5D"/>
    <w:rsid w:val="00E74C98"/>
    <w:rsid w:val="00E75CF5"/>
    <w:rsid w:val="00E763D6"/>
    <w:rsid w:val="00E77C47"/>
    <w:rsid w:val="00E77D04"/>
    <w:rsid w:val="00E802FE"/>
    <w:rsid w:val="00E82DD3"/>
    <w:rsid w:val="00E83412"/>
    <w:rsid w:val="00E8377C"/>
    <w:rsid w:val="00E838E6"/>
    <w:rsid w:val="00E83CB9"/>
    <w:rsid w:val="00E83E1C"/>
    <w:rsid w:val="00E905DB"/>
    <w:rsid w:val="00E90827"/>
    <w:rsid w:val="00E913C0"/>
    <w:rsid w:val="00E91610"/>
    <w:rsid w:val="00E917CF"/>
    <w:rsid w:val="00E9192E"/>
    <w:rsid w:val="00E927AC"/>
    <w:rsid w:val="00E92CD1"/>
    <w:rsid w:val="00E9772E"/>
    <w:rsid w:val="00EA0A8B"/>
    <w:rsid w:val="00EA14E3"/>
    <w:rsid w:val="00EA16DC"/>
    <w:rsid w:val="00EA2114"/>
    <w:rsid w:val="00EA36DA"/>
    <w:rsid w:val="00EA399E"/>
    <w:rsid w:val="00EA49DA"/>
    <w:rsid w:val="00EA4C69"/>
    <w:rsid w:val="00EA572D"/>
    <w:rsid w:val="00EA6661"/>
    <w:rsid w:val="00EA770C"/>
    <w:rsid w:val="00EA77D7"/>
    <w:rsid w:val="00EB0780"/>
    <w:rsid w:val="00EB0E06"/>
    <w:rsid w:val="00EB0E40"/>
    <w:rsid w:val="00EB1DCF"/>
    <w:rsid w:val="00EB2323"/>
    <w:rsid w:val="00EB3214"/>
    <w:rsid w:val="00EB3581"/>
    <w:rsid w:val="00EB593A"/>
    <w:rsid w:val="00EC20C4"/>
    <w:rsid w:val="00EC3170"/>
    <w:rsid w:val="00EC3872"/>
    <w:rsid w:val="00EC5787"/>
    <w:rsid w:val="00EC60B3"/>
    <w:rsid w:val="00ED0D13"/>
    <w:rsid w:val="00ED17CB"/>
    <w:rsid w:val="00ED19F4"/>
    <w:rsid w:val="00ED3C4F"/>
    <w:rsid w:val="00ED3F0C"/>
    <w:rsid w:val="00ED6223"/>
    <w:rsid w:val="00ED7276"/>
    <w:rsid w:val="00ED7A1A"/>
    <w:rsid w:val="00ED7DF7"/>
    <w:rsid w:val="00EE261A"/>
    <w:rsid w:val="00EE547B"/>
    <w:rsid w:val="00EE6CB0"/>
    <w:rsid w:val="00EE7890"/>
    <w:rsid w:val="00EF0012"/>
    <w:rsid w:val="00EF0377"/>
    <w:rsid w:val="00EF27CD"/>
    <w:rsid w:val="00EF2927"/>
    <w:rsid w:val="00EF45A3"/>
    <w:rsid w:val="00EF5E21"/>
    <w:rsid w:val="00EF6140"/>
    <w:rsid w:val="00EF6865"/>
    <w:rsid w:val="00EF6A9D"/>
    <w:rsid w:val="00F014F8"/>
    <w:rsid w:val="00F02177"/>
    <w:rsid w:val="00F03D73"/>
    <w:rsid w:val="00F04250"/>
    <w:rsid w:val="00F0502D"/>
    <w:rsid w:val="00F067B3"/>
    <w:rsid w:val="00F06DE0"/>
    <w:rsid w:val="00F070E1"/>
    <w:rsid w:val="00F07B3A"/>
    <w:rsid w:val="00F1129B"/>
    <w:rsid w:val="00F11D44"/>
    <w:rsid w:val="00F11E99"/>
    <w:rsid w:val="00F133B9"/>
    <w:rsid w:val="00F13878"/>
    <w:rsid w:val="00F1509C"/>
    <w:rsid w:val="00F168D7"/>
    <w:rsid w:val="00F205F1"/>
    <w:rsid w:val="00F2093E"/>
    <w:rsid w:val="00F20DD0"/>
    <w:rsid w:val="00F22029"/>
    <w:rsid w:val="00F221B9"/>
    <w:rsid w:val="00F23BE6"/>
    <w:rsid w:val="00F26192"/>
    <w:rsid w:val="00F26D6A"/>
    <w:rsid w:val="00F27EC0"/>
    <w:rsid w:val="00F300ED"/>
    <w:rsid w:val="00F30478"/>
    <w:rsid w:val="00F334E7"/>
    <w:rsid w:val="00F34B96"/>
    <w:rsid w:val="00F34C49"/>
    <w:rsid w:val="00F35206"/>
    <w:rsid w:val="00F368DA"/>
    <w:rsid w:val="00F36B65"/>
    <w:rsid w:val="00F36C7D"/>
    <w:rsid w:val="00F371E3"/>
    <w:rsid w:val="00F37E27"/>
    <w:rsid w:val="00F40E76"/>
    <w:rsid w:val="00F41CEC"/>
    <w:rsid w:val="00F41F8D"/>
    <w:rsid w:val="00F424C5"/>
    <w:rsid w:val="00F43AE0"/>
    <w:rsid w:val="00F476F9"/>
    <w:rsid w:val="00F4777A"/>
    <w:rsid w:val="00F478BA"/>
    <w:rsid w:val="00F508BE"/>
    <w:rsid w:val="00F515CD"/>
    <w:rsid w:val="00F5161E"/>
    <w:rsid w:val="00F52624"/>
    <w:rsid w:val="00F53563"/>
    <w:rsid w:val="00F53BEA"/>
    <w:rsid w:val="00F54F77"/>
    <w:rsid w:val="00F55A96"/>
    <w:rsid w:val="00F56B87"/>
    <w:rsid w:val="00F5727A"/>
    <w:rsid w:val="00F57935"/>
    <w:rsid w:val="00F61AC5"/>
    <w:rsid w:val="00F61C72"/>
    <w:rsid w:val="00F630D9"/>
    <w:rsid w:val="00F6479A"/>
    <w:rsid w:val="00F65385"/>
    <w:rsid w:val="00F66222"/>
    <w:rsid w:val="00F7063B"/>
    <w:rsid w:val="00F73381"/>
    <w:rsid w:val="00F74054"/>
    <w:rsid w:val="00F74B59"/>
    <w:rsid w:val="00F7585A"/>
    <w:rsid w:val="00F75DFA"/>
    <w:rsid w:val="00F761A2"/>
    <w:rsid w:val="00F80333"/>
    <w:rsid w:val="00F80A96"/>
    <w:rsid w:val="00F80C9F"/>
    <w:rsid w:val="00F81B41"/>
    <w:rsid w:val="00F832F9"/>
    <w:rsid w:val="00F834E7"/>
    <w:rsid w:val="00F83EFE"/>
    <w:rsid w:val="00F845D1"/>
    <w:rsid w:val="00F857FE"/>
    <w:rsid w:val="00F85908"/>
    <w:rsid w:val="00F86394"/>
    <w:rsid w:val="00F863B3"/>
    <w:rsid w:val="00F90E2B"/>
    <w:rsid w:val="00F9168F"/>
    <w:rsid w:val="00F93756"/>
    <w:rsid w:val="00F9409F"/>
    <w:rsid w:val="00F948BD"/>
    <w:rsid w:val="00F9588C"/>
    <w:rsid w:val="00F97131"/>
    <w:rsid w:val="00F97FEA"/>
    <w:rsid w:val="00FA0DF9"/>
    <w:rsid w:val="00FA10AE"/>
    <w:rsid w:val="00FA4088"/>
    <w:rsid w:val="00FA428E"/>
    <w:rsid w:val="00FA4E15"/>
    <w:rsid w:val="00FA5273"/>
    <w:rsid w:val="00FA731A"/>
    <w:rsid w:val="00FA7803"/>
    <w:rsid w:val="00FB09E0"/>
    <w:rsid w:val="00FB19DF"/>
    <w:rsid w:val="00FB2D91"/>
    <w:rsid w:val="00FB3591"/>
    <w:rsid w:val="00FB35D0"/>
    <w:rsid w:val="00FB4150"/>
    <w:rsid w:val="00FB6D21"/>
    <w:rsid w:val="00FB70D8"/>
    <w:rsid w:val="00FB750C"/>
    <w:rsid w:val="00FB7838"/>
    <w:rsid w:val="00FC5A8C"/>
    <w:rsid w:val="00FC6548"/>
    <w:rsid w:val="00FC7133"/>
    <w:rsid w:val="00FD0240"/>
    <w:rsid w:val="00FD1C0C"/>
    <w:rsid w:val="00FD2700"/>
    <w:rsid w:val="00FD486A"/>
    <w:rsid w:val="00FD56EB"/>
    <w:rsid w:val="00FE044D"/>
    <w:rsid w:val="00FE0824"/>
    <w:rsid w:val="00FE1B28"/>
    <w:rsid w:val="00FE1B62"/>
    <w:rsid w:val="00FE23B0"/>
    <w:rsid w:val="00FE4840"/>
    <w:rsid w:val="00FE658F"/>
    <w:rsid w:val="00FE6B93"/>
    <w:rsid w:val="00FE7356"/>
    <w:rsid w:val="00FE742B"/>
    <w:rsid w:val="00FE7621"/>
    <w:rsid w:val="00FF101E"/>
    <w:rsid w:val="00FF28BE"/>
    <w:rsid w:val="00FF5FB0"/>
    <w:rsid w:val="00FF6CDD"/>
    <w:rsid w:val="00FF7D97"/>
    <w:rsid w:val="00FF7F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18365649"/>
  <w15:chartTrackingRefBased/>
  <w15:docId w15:val="{30B8CCBF-BC50-4F18-9696-C44ABC09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qFormat/>
    <w:rsid w:val="008B1291"/>
    <w:pPr>
      <w:jc w:val="center"/>
      <w:outlineLvl w:val="0"/>
    </w:pPr>
    <w:rPr>
      <w:b/>
      <w:bCs/>
      <w:kern w:val="36"/>
      <w:sz w:val="48"/>
      <w:szCs w:val="48"/>
    </w:rPr>
  </w:style>
  <w:style w:type="paragraph" w:styleId="Ttulo2">
    <w:name w:val="heading 2"/>
    <w:next w:val="Standard"/>
    <w:link w:val="Ttulo2Car"/>
    <w:semiHidden/>
    <w:unhideWhenUsed/>
    <w:qFormat/>
    <w:rsid w:val="00E74C98"/>
    <w:pPr>
      <w:keepNext/>
      <w:widowControl w:val="0"/>
      <w:outlineLvl w:val="1"/>
    </w:pPr>
    <w:rPr>
      <w:rFonts w:ascii="System" w:eastAsia="System" w:hAnsi="System" w:cs="System"/>
      <w:b/>
      <w:kern w:val="2"/>
      <w:sz w:val="16"/>
      <w:szCs w:val="24"/>
      <w:lang w:eastAsia="zh-CN" w:bidi="hi-IN"/>
    </w:rPr>
  </w:style>
  <w:style w:type="paragraph" w:styleId="Ttulo3">
    <w:name w:val="heading 3"/>
    <w:next w:val="Standard"/>
    <w:link w:val="Ttulo3Car"/>
    <w:semiHidden/>
    <w:unhideWhenUsed/>
    <w:qFormat/>
    <w:rsid w:val="00E74C98"/>
    <w:pPr>
      <w:keepNext/>
      <w:widowControl w:val="0"/>
      <w:jc w:val="right"/>
      <w:outlineLvl w:val="2"/>
    </w:pPr>
    <w:rPr>
      <w:rFonts w:eastAsia="SimSun"/>
      <w:b/>
      <w:i/>
      <w:iCs/>
      <w:kern w:val="2"/>
      <w:sz w:val="24"/>
      <w:szCs w:val="24"/>
      <w:lang w:eastAsia="zh-CN" w:bidi="hi-IN"/>
    </w:rPr>
  </w:style>
  <w:style w:type="paragraph" w:styleId="Ttulo4">
    <w:name w:val="heading 4"/>
    <w:next w:val="Standard"/>
    <w:link w:val="Ttulo4Car"/>
    <w:semiHidden/>
    <w:unhideWhenUsed/>
    <w:qFormat/>
    <w:rsid w:val="00E74C98"/>
    <w:pPr>
      <w:keepNext/>
      <w:widowControl w:val="0"/>
      <w:outlineLvl w:val="3"/>
    </w:pPr>
    <w:rPr>
      <w:rFonts w:ascii="Liberation Serif" w:eastAsia="SimSun" w:hAnsi="Liberation Serif" w:cs="Arial"/>
      <w:b/>
      <w:bCs/>
      <w:kern w:val="2"/>
      <w:szCs w:val="24"/>
      <w:lang w:eastAsia="zh-CN" w:bidi="hi-IN"/>
    </w:rPr>
  </w:style>
  <w:style w:type="paragraph" w:styleId="Ttulo5">
    <w:name w:val="heading 5"/>
    <w:next w:val="Standard"/>
    <w:link w:val="Ttulo5Car"/>
    <w:semiHidden/>
    <w:unhideWhenUsed/>
    <w:qFormat/>
    <w:rsid w:val="00E74C98"/>
    <w:pPr>
      <w:keepNext/>
      <w:widowControl w:val="0"/>
      <w:jc w:val="right"/>
      <w:outlineLvl w:val="4"/>
    </w:pPr>
    <w:rPr>
      <w:rFonts w:eastAsia="SimSun"/>
      <w:b/>
      <w:bCs/>
      <w:kern w:val="2"/>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qFormat/>
    <w:pPr>
      <w:tabs>
        <w:tab w:val="center" w:pos="4252"/>
        <w:tab w:val="right" w:pos="8504"/>
      </w:tabs>
    </w:pPr>
  </w:style>
  <w:style w:type="paragraph" w:styleId="Piedepgina">
    <w:name w:val="footer"/>
    <w:basedOn w:val="Normal"/>
    <w:link w:val="PiedepginaCar"/>
    <w:uiPriority w:val="99"/>
    <w:qFormat/>
    <w:pPr>
      <w:tabs>
        <w:tab w:val="center" w:pos="4252"/>
        <w:tab w:val="right" w:pos="8504"/>
      </w:tabs>
    </w:pPr>
  </w:style>
  <w:style w:type="paragraph" w:styleId="Textoindependiente">
    <w:name w:val="Body Text"/>
    <w:basedOn w:val="Normal"/>
    <w:link w:val="TextoindependienteCar"/>
    <w:uiPriority w:val="99"/>
    <w:qFormat/>
    <w:pPr>
      <w:jc w:val="both"/>
    </w:pPr>
    <w:rPr>
      <w:b/>
      <w:spacing w:val="-3"/>
      <w:sz w:val="24"/>
      <w:lang w:val="es-ES_tradnl"/>
    </w:rPr>
  </w:style>
  <w:style w:type="paragraph" w:styleId="Sangradetextonormal">
    <w:name w:val="Body Text Indent"/>
    <w:basedOn w:val="Normal"/>
    <w:pPr>
      <w:ind w:firstLine="360"/>
      <w:jc w:val="both"/>
    </w:pPr>
    <w:rPr>
      <w:spacing w:val="-3"/>
      <w:sz w:val="24"/>
      <w:lang w:val="es-ES_tradnl"/>
    </w:rPr>
  </w:style>
  <w:style w:type="paragraph" w:styleId="Sangra2detindependiente">
    <w:name w:val="Body Text Indent 2"/>
    <w:basedOn w:val="Normal"/>
    <w:link w:val="Sangra2detindependienteCar"/>
    <w:uiPriority w:val="99"/>
    <w:qFormat/>
    <w:pPr>
      <w:ind w:left="708"/>
      <w:jc w:val="both"/>
    </w:pPr>
    <w:rPr>
      <w:sz w:val="24"/>
    </w:rPr>
  </w:style>
  <w:style w:type="paragraph" w:customStyle="1" w:styleId="CarCarCarCarCarCarCarCarCar">
    <w:name w:val="Car Car Car Car Car Car Car Car Car"/>
    <w:basedOn w:val="Normal"/>
    <w:rsid w:val="00492022"/>
    <w:pPr>
      <w:spacing w:before="120" w:after="160" w:line="240" w:lineRule="exact"/>
    </w:pPr>
    <w:rPr>
      <w:rFonts w:ascii="Verdana" w:hAnsi="Verdana" w:cs="Arial"/>
      <w:sz w:val="22"/>
      <w:lang w:val="en-US" w:eastAsia="en-US"/>
    </w:rPr>
  </w:style>
  <w:style w:type="paragraph" w:styleId="NormalWeb">
    <w:name w:val="Normal (Web)"/>
    <w:basedOn w:val="Normal"/>
    <w:uiPriority w:val="99"/>
    <w:qFormat/>
    <w:rsid w:val="00FD56EB"/>
    <w:pPr>
      <w:spacing w:before="100" w:beforeAutospacing="1" w:after="119"/>
    </w:pPr>
    <w:rPr>
      <w:sz w:val="24"/>
      <w:szCs w:val="24"/>
    </w:rPr>
  </w:style>
  <w:style w:type="paragraph" w:customStyle="1" w:styleId="CarCarCarCarCarCarCarCarCarCarCarCar">
    <w:name w:val="Car Car Car Car Car Car Car Car Car Car Car Car"/>
    <w:basedOn w:val="Normal"/>
    <w:rsid w:val="001002A7"/>
    <w:pPr>
      <w:spacing w:before="120" w:after="160" w:line="240" w:lineRule="exact"/>
      <w:jc w:val="both"/>
    </w:pPr>
    <w:rPr>
      <w:rFonts w:ascii="Verdana" w:hAnsi="Verdana" w:cs="Arial"/>
      <w:spacing w:val="-3"/>
      <w:sz w:val="22"/>
      <w:lang w:val="en-US" w:eastAsia="en-US"/>
    </w:rPr>
  </w:style>
  <w:style w:type="paragraph" w:customStyle="1" w:styleId="western">
    <w:name w:val="western"/>
    <w:basedOn w:val="Normal"/>
    <w:rsid w:val="008B1291"/>
    <w:pPr>
      <w:spacing w:before="100" w:beforeAutospacing="1"/>
      <w:jc w:val="both"/>
    </w:pPr>
    <w:rPr>
      <w:rFonts w:ascii="Courier New" w:hAnsi="Courier New" w:cs="Courier New"/>
      <w:b/>
      <w:bCs/>
      <w:sz w:val="24"/>
      <w:szCs w:val="24"/>
      <w:u w:val="single"/>
    </w:rPr>
  </w:style>
  <w:style w:type="paragraph" w:styleId="HTMLconformatoprevio">
    <w:name w:val="HTML Preformatted"/>
    <w:basedOn w:val="Normal"/>
    <w:rsid w:val="00FB2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styleId="Refdenotaalpie">
    <w:name w:val="footnote reference"/>
    <w:semiHidden/>
    <w:rsid w:val="00F80333"/>
    <w:rPr>
      <w:vertAlign w:val="superscript"/>
    </w:rPr>
  </w:style>
  <w:style w:type="paragraph" w:customStyle="1" w:styleId="a2">
    <w:name w:val="a2"/>
    <w:basedOn w:val="Normal"/>
    <w:rsid w:val="00F80333"/>
    <w:pPr>
      <w:spacing w:before="160" w:after="240" w:line="400" w:lineRule="atLeast"/>
    </w:pPr>
    <w:rPr>
      <w:sz w:val="24"/>
      <w:szCs w:val="24"/>
    </w:rPr>
  </w:style>
  <w:style w:type="paragraph" w:customStyle="1" w:styleId="CarCar">
    <w:name w:val="Car Car"/>
    <w:basedOn w:val="Normal"/>
    <w:rsid w:val="00F80333"/>
    <w:pPr>
      <w:spacing w:before="120" w:after="160" w:line="240" w:lineRule="exact"/>
    </w:pPr>
    <w:rPr>
      <w:rFonts w:ascii="Verdana" w:hAnsi="Verdana" w:cs="Arial"/>
      <w:sz w:val="22"/>
      <w:lang w:val="en-US" w:eastAsia="en-US"/>
    </w:rPr>
  </w:style>
  <w:style w:type="character" w:customStyle="1" w:styleId="Ttulo2Car">
    <w:name w:val="Título 2 Car"/>
    <w:link w:val="Ttulo2"/>
    <w:semiHidden/>
    <w:rsid w:val="00E74C98"/>
    <w:rPr>
      <w:rFonts w:ascii="System" w:eastAsia="System" w:hAnsi="System" w:cs="System"/>
      <w:b/>
      <w:kern w:val="2"/>
      <w:sz w:val="16"/>
      <w:szCs w:val="24"/>
      <w:lang w:eastAsia="zh-CN" w:bidi="hi-IN"/>
    </w:rPr>
  </w:style>
  <w:style w:type="character" w:customStyle="1" w:styleId="Ttulo3Car">
    <w:name w:val="Título 3 Car"/>
    <w:link w:val="Ttulo3"/>
    <w:semiHidden/>
    <w:rsid w:val="00E74C98"/>
    <w:rPr>
      <w:rFonts w:eastAsia="SimSun"/>
      <w:b/>
      <w:i/>
      <w:iCs/>
      <w:kern w:val="2"/>
      <w:sz w:val="24"/>
      <w:szCs w:val="24"/>
      <w:lang w:eastAsia="zh-CN" w:bidi="hi-IN"/>
    </w:rPr>
  </w:style>
  <w:style w:type="character" w:customStyle="1" w:styleId="Ttulo4Car">
    <w:name w:val="Título 4 Car"/>
    <w:link w:val="Ttulo4"/>
    <w:semiHidden/>
    <w:rsid w:val="00E74C98"/>
    <w:rPr>
      <w:rFonts w:ascii="Liberation Serif" w:eastAsia="SimSun" w:hAnsi="Liberation Serif" w:cs="Arial"/>
      <w:b/>
      <w:bCs/>
      <w:kern w:val="2"/>
      <w:szCs w:val="24"/>
      <w:lang w:eastAsia="zh-CN" w:bidi="hi-IN"/>
    </w:rPr>
  </w:style>
  <w:style w:type="character" w:customStyle="1" w:styleId="Ttulo5Car">
    <w:name w:val="Título 5 Car"/>
    <w:link w:val="Ttulo5"/>
    <w:semiHidden/>
    <w:rsid w:val="00E74C98"/>
    <w:rPr>
      <w:rFonts w:eastAsia="SimSun"/>
      <w:b/>
      <w:bCs/>
      <w:kern w:val="2"/>
      <w:sz w:val="24"/>
      <w:szCs w:val="24"/>
      <w:lang w:eastAsia="zh-CN" w:bidi="hi-IN"/>
    </w:rPr>
  </w:style>
  <w:style w:type="numbering" w:customStyle="1" w:styleId="Sinlista1">
    <w:name w:val="Sin lista1"/>
    <w:next w:val="Sinlista"/>
    <w:uiPriority w:val="99"/>
    <w:semiHidden/>
    <w:unhideWhenUsed/>
    <w:rsid w:val="00E74C98"/>
  </w:style>
  <w:style w:type="character" w:customStyle="1" w:styleId="Ttulo1Car">
    <w:name w:val="Título 1 Car"/>
    <w:link w:val="Ttulo1"/>
    <w:rsid w:val="00E74C98"/>
    <w:rPr>
      <w:b/>
      <w:bCs/>
      <w:kern w:val="36"/>
      <w:sz w:val="48"/>
      <w:szCs w:val="48"/>
    </w:rPr>
  </w:style>
  <w:style w:type="character" w:styleId="Hipervnculo">
    <w:name w:val="Hyperlink"/>
    <w:uiPriority w:val="99"/>
    <w:unhideWhenUsed/>
    <w:rsid w:val="00E74C98"/>
    <w:rPr>
      <w:color w:val="0000FF"/>
      <w:u w:val="single"/>
    </w:rPr>
  </w:style>
  <w:style w:type="character" w:styleId="Hipervnculovisitado">
    <w:name w:val="FollowedHyperlink"/>
    <w:uiPriority w:val="99"/>
    <w:semiHidden/>
    <w:unhideWhenUsed/>
    <w:qFormat/>
    <w:rsid w:val="00E74C98"/>
    <w:rPr>
      <w:color w:val="954F72"/>
      <w:u w:val="single"/>
    </w:rPr>
  </w:style>
  <w:style w:type="paragraph" w:customStyle="1" w:styleId="Standard">
    <w:name w:val="Standard"/>
    <w:uiPriority w:val="99"/>
    <w:semiHidden/>
    <w:qFormat/>
    <w:rsid w:val="00E74C98"/>
    <w:rPr>
      <w:rFonts w:ascii="Arial" w:hAnsi="Arial" w:cs="Arial"/>
      <w:kern w:val="2"/>
      <w:sz w:val="22"/>
      <w:lang w:eastAsia="zh-CN"/>
    </w:rPr>
  </w:style>
  <w:style w:type="paragraph" w:customStyle="1" w:styleId="msonormal0">
    <w:name w:val="msonormal"/>
    <w:basedOn w:val="Normal"/>
    <w:uiPriority w:val="99"/>
    <w:semiHidden/>
    <w:qFormat/>
    <w:rsid w:val="00E74C98"/>
    <w:pPr>
      <w:spacing w:before="100" w:beforeAutospacing="1" w:after="100" w:afterAutospacing="1"/>
    </w:pPr>
    <w:rPr>
      <w:sz w:val="24"/>
      <w:szCs w:val="24"/>
    </w:rPr>
  </w:style>
  <w:style w:type="character" w:customStyle="1" w:styleId="EncabezadoCar">
    <w:name w:val="Encabezado Car"/>
    <w:link w:val="Encabezado"/>
    <w:uiPriority w:val="99"/>
    <w:rsid w:val="00E74C98"/>
  </w:style>
  <w:style w:type="character" w:customStyle="1" w:styleId="PiedepginaCar">
    <w:name w:val="Pie de página Car"/>
    <w:link w:val="Piedepgina"/>
    <w:uiPriority w:val="99"/>
    <w:rsid w:val="00E74C98"/>
  </w:style>
  <w:style w:type="paragraph" w:styleId="Descripcin">
    <w:name w:val="caption"/>
    <w:basedOn w:val="Standard"/>
    <w:uiPriority w:val="99"/>
    <w:semiHidden/>
    <w:unhideWhenUsed/>
    <w:qFormat/>
    <w:rsid w:val="00E74C98"/>
    <w:pPr>
      <w:suppressLineNumbers/>
      <w:spacing w:before="120" w:after="120"/>
    </w:pPr>
    <w:rPr>
      <w:i/>
      <w:iCs/>
      <w:sz w:val="24"/>
      <w:szCs w:val="24"/>
    </w:rPr>
  </w:style>
  <w:style w:type="character" w:customStyle="1" w:styleId="TextoindependienteCar">
    <w:name w:val="Texto independiente Car"/>
    <w:link w:val="Textoindependiente"/>
    <w:uiPriority w:val="99"/>
    <w:rsid w:val="00E74C98"/>
    <w:rPr>
      <w:b/>
      <w:spacing w:val="-3"/>
      <w:sz w:val="24"/>
      <w:lang w:val="es-ES_tradnl"/>
    </w:rPr>
  </w:style>
  <w:style w:type="paragraph" w:styleId="Textoindependiente2">
    <w:name w:val="Body Text 2"/>
    <w:basedOn w:val="Standard"/>
    <w:link w:val="Textoindependiente2Car"/>
    <w:uiPriority w:val="99"/>
    <w:semiHidden/>
    <w:unhideWhenUsed/>
    <w:qFormat/>
    <w:rsid w:val="00E74C98"/>
    <w:pPr>
      <w:jc w:val="both"/>
    </w:pPr>
    <w:rPr>
      <w:rFonts w:ascii="Times New Roman" w:hAnsi="Times New Roman" w:cs="Times New Roman"/>
      <w:b/>
      <w:sz w:val="20"/>
    </w:rPr>
  </w:style>
  <w:style w:type="character" w:customStyle="1" w:styleId="Textoindependiente2Car">
    <w:name w:val="Texto independiente 2 Car"/>
    <w:link w:val="Textoindependiente2"/>
    <w:uiPriority w:val="99"/>
    <w:semiHidden/>
    <w:rsid w:val="00E74C98"/>
    <w:rPr>
      <w:b/>
      <w:kern w:val="2"/>
      <w:lang w:eastAsia="zh-CN"/>
    </w:rPr>
  </w:style>
  <w:style w:type="character" w:customStyle="1" w:styleId="Sangra2detindependienteCar">
    <w:name w:val="Sangría 2 de t. independiente Car"/>
    <w:link w:val="Sangra2detindependiente"/>
    <w:uiPriority w:val="99"/>
    <w:rsid w:val="00E74C98"/>
    <w:rPr>
      <w:sz w:val="24"/>
    </w:rPr>
  </w:style>
  <w:style w:type="paragraph" w:styleId="Textodeglobo">
    <w:name w:val="Balloon Text"/>
    <w:basedOn w:val="Standard"/>
    <w:link w:val="TextodegloboCar"/>
    <w:uiPriority w:val="99"/>
    <w:semiHidden/>
    <w:unhideWhenUsed/>
    <w:qFormat/>
    <w:rsid w:val="00E74C98"/>
    <w:rPr>
      <w:rFonts w:ascii="Segoe UI" w:eastAsia="Segoe UI" w:hAnsi="Segoe UI" w:cs="Segoe UI"/>
      <w:sz w:val="18"/>
      <w:szCs w:val="18"/>
    </w:rPr>
  </w:style>
  <w:style w:type="character" w:customStyle="1" w:styleId="TextodegloboCar">
    <w:name w:val="Texto de globo Car"/>
    <w:link w:val="Textodeglobo"/>
    <w:uiPriority w:val="99"/>
    <w:semiHidden/>
    <w:rsid w:val="00E74C98"/>
    <w:rPr>
      <w:rFonts w:ascii="Segoe UI" w:eastAsia="Segoe UI" w:hAnsi="Segoe UI" w:cs="Segoe UI"/>
      <w:kern w:val="2"/>
      <w:sz w:val="18"/>
      <w:szCs w:val="18"/>
      <w:lang w:eastAsia="zh-CN"/>
    </w:rPr>
  </w:style>
  <w:style w:type="paragraph" w:customStyle="1" w:styleId="Textbody">
    <w:name w:val="Text body"/>
    <w:basedOn w:val="Standard"/>
    <w:uiPriority w:val="99"/>
    <w:semiHidden/>
    <w:qFormat/>
    <w:rsid w:val="00E74C98"/>
    <w:rPr>
      <w:rFonts w:ascii="Times New Roman" w:hAnsi="Times New Roman" w:cs="Times New Roman"/>
      <w:b/>
      <w:sz w:val="20"/>
    </w:rPr>
  </w:style>
  <w:style w:type="paragraph" w:customStyle="1" w:styleId="Ttulo10">
    <w:name w:val="Título1"/>
    <w:basedOn w:val="Standard"/>
    <w:next w:val="Textbody"/>
    <w:uiPriority w:val="99"/>
    <w:semiHidden/>
    <w:qFormat/>
    <w:rsid w:val="00E74C98"/>
    <w:pPr>
      <w:keepNext/>
      <w:spacing w:before="240" w:after="120"/>
    </w:pPr>
    <w:rPr>
      <w:rFonts w:ascii="Liberation Sans" w:eastAsia="Microsoft YaHei" w:hAnsi="Liberation Sans"/>
      <w:sz w:val="28"/>
      <w:szCs w:val="28"/>
    </w:rPr>
  </w:style>
  <w:style w:type="paragraph" w:customStyle="1" w:styleId="ndice">
    <w:name w:val="Índice"/>
    <w:basedOn w:val="Standard"/>
    <w:uiPriority w:val="99"/>
    <w:semiHidden/>
    <w:qFormat/>
    <w:rsid w:val="00E74C98"/>
    <w:pPr>
      <w:suppressLineNumbers/>
    </w:pPr>
    <w:rPr>
      <w:sz w:val="24"/>
    </w:rPr>
  </w:style>
  <w:style w:type="paragraph" w:customStyle="1" w:styleId="Textbodyindent">
    <w:name w:val="Text body indent"/>
    <w:basedOn w:val="Standard"/>
    <w:uiPriority w:val="99"/>
    <w:semiHidden/>
    <w:qFormat/>
    <w:rsid w:val="00E74C98"/>
    <w:pPr>
      <w:ind w:firstLine="709"/>
      <w:jc w:val="both"/>
    </w:pPr>
    <w:rPr>
      <w:b/>
      <w:sz w:val="16"/>
    </w:rPr>
  </w:style>
  <w:style w:type="paragraph" w:customStyle="1" w:styleId="Contenidodelatabla">
    <w:name w:val="Contenido de la tabla"/>
    <w:basedOn w:val="Standard"/>
    <w:uiPriority w:val="99"/>
    <w:semiHidden/>
    <w:qFormat/>
    <w:rsid w:val="00E74C98"/>
    <w:pPr>
      <w:suppressLineNumbers/>
    </w:pPr>
  </w:style>
  <w:style w:type="paragraph" w:customStyle="1" w:styleId="font5">
    <w:name w:val="font5"/>
    <w:basedOn w:val="Normal"/>
    <w:uiPriority w:val="99"/>
    <w:semiHidden/>
    <w:qFormat/>
    <w:rsid w:val="00E74C98"/>
    <w:pPr>
      <w:spacing w:before="100" w:beforeAutospacing="1" w:after="100" w:afterAutospacing="1"/>
    </w:pPr>
    <w:rPr>
      <w:rFonts w:ascii="Arial" w:hAnsi="Arial" w:cs="Arial"/>
      <w:b/>
      <w:bCs/>
    </w:rPr>
  </w:style>
  <w:style w:type="paragraph" w:customStyle="1" w:styleId="font6">
    <w:name w:val="font6"/>
    <w:basedOn w:val="Normal"/>
    <w:uiPriority w:val="99"/>
    <w:semiHidden/>
    <w:qFormat/>
    <w:rsid w:val="00E74C98"/>
    <w:pPr>
      <w:spacing w:before="100" w:beforeAutospacing="1" w:after="100" w:afterAutospacing="1"/>
    </w:pPr>
    <w:rPr>
      <w:rFonts w:ascii="Arial" w:hAnsi="Arial" w:cs="Arial"/>
      <w:b/>
      <w:bCs/>
      <w:u w:val="single"/>
    </w:rPr>
  </w:style>
  <w:style w:type="paragraph" w:customStyle="1" w:styleId="xl67">
    <w:name w:val="xl67"/>
    <w:basedOn w:val="Normal"/>
    <w:uiPriority w:val="99"/>
    <w:semiHidden/>
    <w:qFormat/>
    <w:rsid w:val="00E74C9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68">
    <w:name w:val="xl68"/>
    <w:basedOn w:val="Normal"/>
    <w:uiPriority w:val="99"/>
    <w:semiHidden/>
    <w:qFormat/>
    <w:rsid w:val="00E74C9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69">
    <w:name w:val="xl69"/>
    <w:basedOn w:val="Normal"/>
    <w:uiPriority w:val="99"/>
    <w:semiHidden/>
    <w:qFormat/>
    <w:rsid w:val="00E74C9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70">
    <w:name w:val="xl70"/>
    <w:basedOn w:val="Normal"/>
    <w:uiPriority w:val="99"/>
    <w:semiHidden/>
    <w:qFormat/>
    <w:rsid w:val="00E74C9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71">
    <w:name w:val="xl71"/>
    <w:basedOn w:val="Normal"/>
    <w:uiPriority w:val="99"/>
    <w:semiHidden/>
    <w:qFormat/>
    <w:rsid w:val="00E74C9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72">
    <w:name w:val="xl72"/>
    <w:basedOn w:val="Normal"/>
    <w:uiPriority w:val="99"/>
    <w:semiHidden/>
    <w:qFormat/>
    <w:rsid w:val="00E74C9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rPr>
  </w:style>
  <w:style w:type="paragraph" w:customStyle="1" w:styleId="xl73">
    <w:name w:val="xl73"/>
    <w:basedOn w:val="Normal"/>
    <w:uiPriority w:val="99"/>
    <w:semiHidden/>
    <w:qFormat/>
    <w:rsid w:val="00E74C98"/>
    <w:pPr>
      <w:spacing w:before="100" w:beforeAutospacing="1" w:after="100" w:afterAutospacing="1"/>
      <w:jc w:val="center"/>
    </w:pPr>
    <w:rPr>
      <w:rFonts w:ascii="Arial" w:hAnsi="Arial" w:cs="Arial"/>
    </w:rPr>
  </w:style>
  <w:style w:type="paragraph" w:customStyle="1" w:styleId="xl74">
    <w:name w:val="xl74"/>
    <w:basedOn w:val="Normal"/>
    <w:uiPriority w:val="99"/>
    <w:semiHidden/>
    <w:qFormat/>
    <w:rsid w:val="00E74C9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rPr>
  </w:style>
  <w:style w:type="paragraph" w:customStyle="1" w:styleId="xl75">
    <w:name w:val="xl75"/>
    <w:basedOn w:val="Normal"/>
    <w:uiPriority w:val="99"/>
    <w:semiHidden/>
    <w:qFormat/>
    <w:rsid w:val="00E74C9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rPr>
  </w:style>
  <w:style w:type="paragraph" w:customStyle="1" w:styleId="xl76">
    <w:name w:val="xl76"/>
    <w:basedOn w:val="Normal"/>
    <w:uiPriority w:val="99"/>
    <w:semiHidden/>
    <w:qFormat/>
    <w:rsid w:val="00E74C9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rPr>
  </w:style>
  <w:style w:type="paragraph" w:customStyle="1" w:styleId="xl77">
    <w:name w:val="xl77"/>
    <w:basedOn w:val="Normal"/>
    <w:uiPriority w:val="99"/>
    <w:semiHidden/>
    <w:qFormat/>
    <w:rsid w:val="00E74C98"/>
    <w:pPr>
      <w:shd w:val="clear" w:color="auto" w:fill="FFD966"/>
      <w:spacing w:before="100" w:beforeAutospacing="1" w:after="100" w:afterAutospacing="1"/>
      <w:jc w:val="center"/>
    </w:pPr>
    <w:rPr>
      <w:rFonts w:ascii="Arial" w:hAnsi="Arial" w:cs="Arial"/>
    </w:rPr>
  </w:style>
  <w:style w:type="paragraph" w:customStyle="1" w:styleId="xl78">
    <w:name w:val="xl78"/>
    <w:basedOn w:val="Normal"/>
    <w:uiPriority w:val="99"/>
    <w:semiHidden/>
    <w:qFormat/>
    <w:rsid w:val="00E74C98"/>
    <w:pPr>
      <w:spacing w:before="100" w:beforeAutospacing="1" w:after="100" w:afterAutospacing="1"/>
      <w:jc w:val="center"/>
    </w:pPr>
    <w:rPr>
      <w:rFonts w:ascii="Arial" w:hAnsi="Arial" w:cs="Arial"/>
    </w:rPr>
  </w:style>
  <w:style w:type="paragraph" w:customStyle="1" w:styleId="xl79">
    <w:name w:val="xl79"/>
    <w:basedOn w:val="Normal"/>
    <w:uiPriority w:val="99"/>
    <w:semiHidden/>
    <w:qFormat/>
    <w:rsid w:val="00E74C98"/>
    <w:pPr>
      <w:spacing w:before="100" w:beforeAutospacing="1" w:after="100" w:afterAutospacing="1"/>
      <w:jc w:val="center"/>
    </w:pPr>
    <w:rPr>
      <w:rFonts w:ascii="Arial" w:hAnsi="Arial" w:cs="Arial"/>
      <w:b/>
      <w:bCs/>
    </w:rPr>
  </w:style>
  <w:style w:type="paragraph" w:customStyle="1" w:styleId="xl80">
    <w:name w:val="xl80"/>
    <w:basedOn w:val="Normal"/>
    <w:uiPriority w:val="99"/>
    <w:semiHidden/>
    <w:qFormat/>
    <w:rsid w:val="00E74C98"/>
    <w:pPr>
      <w:spacing w:before="100" w:beforeAutospacing="1" w:after="100" w:afterAutospacing="1"/>
      <w:jc w:val="center"/>
    </w:pPr>
    <w:rPr>
      <w:rFonts w:ascii="Arial" w:hAnsi="Arial" w:cs="Arial"/>
      <w:b/>
      <w:bCs/>
    </w:rPr>
  </w:style>
  <w:style w:type="paragraph" w:customStyle="1" w:styleId="xl81">
    <w:name w:val="xl81"/>
    <w:basedOn w:val="Normal"/>
    <w:uiPriority w:val="99"/>
    <w:semiHidden/>
    <w:qFormat/>
    <w:rsid w:val="00E74C98"/>
    <w:pPr>
      <w:spacing w:before="100" w:beforeAutospacing="1" w:after="100" w:afterAutospacing="1"/>
      <w:jc w:val="center"/>
    </w:pPr>
    <w:rPr>
      <w:rFonts w:ascii="Arial" w:hAnsi="Arial" w:cs="Arial"/>
      <w:b/>
      <w:bCs/>
      <w:color w:val="FF0000"/>
    </w:rPr>
  </w:style>
  <w:style w:type="paragraph" w:customStyle="1" w:styleId="xl82">
    <w:name w:val="xl82"/>
    <w:basedOn w:val="Normal"/>
    <w:uiPriority w:val="99"/>
    <w:semiHidden/>
    <w:qFormat/>
    <w:rsid w:val="00E74C9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83">
    <w:name w:val="xl83"/>
    <w:basedOn w:val="Normal"/>
    <w:uiPriority w:val="99"/>
    <w:semiHidden/>
    <w:qFormat/>
    <w:rsid w:val="00E74C9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84">
    <w:name w:val="xl84"/>
    <w:basedOn w:val="Normal"/>
    <w:uiPriority w:val="99"/>
    <w:semiHidden/>
    <w:qFormat/>
    <w:rsid w:val="00E74C98"/>
    <w:pPr>
      <w:spacing w:before="100" w:beforeAutospacing="1" w:after="100" w:afterAutospacing="1"/>
      <w:jc w:val="center"/>
    </w:pPr>
    <w:rPr>
      <w:rFonts w:ascii="Arial" w:hAnsi="Arial" w:cs="Arial"/>
      <w:color w:val="FF0000"/>
    </w:rPr>
  </w:style>
  <w:style w:type="paragraph" w:customStyle="1" w:styleId="xl85">
    <w:name w:val="xl85"/>
    <w:basedOn w:val="Normal"/>
    <w:uiPriority w:val="99"/>
    <w:semiHidden/>
    <w:qFormat/>
    <w:rsid w:val="00E74C9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86">
    <w:name w:val="xl86"/>
    <w:basedOn w:val="Normal"/>
    <w:uiPriority w:val="99"/>
    <w:semiHidden/>
    <w:qFormat/>
    <w:rsid w:val="00E74C9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rPr>
  </w:style>
  <w:style w:type="paragraph" w:customStyle="1" w:styleId="xl87">
    <w:name w:val="xl87"/>
    <w:basedOn w:val="Normal"/>
    <w:uiPriority w:val="99"/>
    <w:semiHidden/>
    <w:qFormat/>
    <w:rsid w:val="00E74C9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88">
    <w:name w:val="xl88"/>
    <w:basedOn w:val="Normal"/>
    <w:uiPriority w:val="99"/>
    <w:semiHidden/>
    <w:qFormat/>
    <w:rsid w:val="00E74C9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rPr>
  </w:style>
  <w:style w:type="paragraph" w:customStyle="1" w:styleId="xl89">
    <w:name w:val="xl89"/>
    <w:basedOn w:val="Normal"/>
    <w:uiPriority w:val="99"/>
    <w:semiHidden/>
    <w:qFormat/>
    <w:rsid w:val="00E74C9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rPr>
  </w:style>
  <w:style w:type="paragraph" w:customStyle="1" w:styleId="Default">
    <w:name w:val="Default"/>
    <w:uiPriority w:val="99"/>
    <w:semiHidden/>
    <w:qFormat/>
    <w:rsid w:val="00E74C98"/>
    <w:rPr>
      <w:rFonts w:ascii="Arial" w:eastAsia="SimSun" w:hAnsi="Arial" w:cs="Arial"/>
      <w:color w:val="000000"/>
      <w:sz w:val="24"/>
      <w:szCs w:val="24"/>
      <w:lang w:eastAsia="zh-CN"/>
    </w:rPr>
  </w:style>
  <w:style w:type="paragraph" w:customStyle="1" w:styleId="xl65">
    <w:name w:val="xl65"/>
    <w:basedOn w:val="Normal"/>
    <w:uiPriority w:val="99"/>
    <w:semiHidden/>
    <w:qFormat/>
    <w:rsid w:val="00E74C9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rPr>
  </w:style>
  <w:style w:type="paragraph" w:customStyle="1" w:styleId="xl66">
    <w:name w:val="xl66"/>
    <w:basedOn w:val="Normal"/>
    <w:uiPriority w:val="99"/>
    <w:semiHidden/>
    <w:qFormat/>
    <w:rsid w:val="00E74C98"/>
    <w:pPr>
      <w:spacing w:before="100" w:beforeAutospacing="1" w:after="100" w:afterAutospacing="1"/>
      <w:jc w:val="center"/>
    </w:pPr>
    <w:rPr>
      <w:rFonts w:ascii="Arial" w:hAnsi="Arial" w:cs="Arial"/>
    </w:rPr>
  </w:style>
  <w:style w:type="character" w:customStyle="1" w:styleId="WW8Num1z0">
    <w:name w:val="WW8Num1z0"/>
    <w:qFormat/>
    <w:rsid w:val="00E74C98"/>
  </w:style>
  <w:style w:type="character" w:customStyle="1" w:styleId="WW8Num1z1">
    <w:name w:val="WW8Num1z1"/>
    <w:qFormat/>
    <w:rsid w:val="00E74C98"/>
  </w:style>
  <w:style w:type="character" w:customStyle="1" w:styleId="WW8Num1z2">
    <w:name w:val="WW8Num1z2"/>
    <w:qFormat/>
    <w:rsid w:val="00E74C98"/>
  </w:style>
  <w:style w:type="character" w:customStyle="1" w:styleId="WW8Num1z3">
    <w:name w:val="WW8Num1z3"/>
    <w:qFormat/>
    <w:rsid w:val="00E74C98"/>
  </w:style>
  <w:style w:type="character" w:customStyle="1" w:styleId="WW8Num1z4">
    <w:name w:val="WW8Num1z4"/>
    <w:qFormat/>
    <w:rsid w:val="00E74C98"/>
  </w:style>
  <w:style w:type="character" w:customStyle="1" w:styleId="WW8Num1z5">
    <w:name w:val="WW8Num1z5"/>
    <w:qFormat/>
    <w:rsid w:val="00E74C98"/>
  </w:style>
  <w:style w:type="character" w:customStyle="1" w:styleId="WW8Num1z6">
    <w:name w:val="WW8Num1z6"/>
    <w:qFormat/>
    <w:rsid w:val="00E74C98"/>
  </w:style>
  <w:style w:type="character" w:customStyle="1" w:styleId="WW8Num1z7">
    <w:name w:val="WW8Num1z7"/>
    <w:qFormat/>
    <w:rsid w:val="00E74C98"/>
  </w:style>
  <w:style w:type="character" w:customStyle="1" w:styleId="WW8Num1z8">
    <w:name w:val="WW8Num1z8"/>
    <w:qFormat/>
    <w:rsid w:val="00E74C98"/>
  </w:style>
  <w:style w:type="character" w:customStyle="1" w:styleId="WW8Num2z0">
    <w:name w:val="WW8Num2z0"/>
    <w:qFormat/>
    <w:rsid w:val="00E74C98"/>
  </w:style>
  <w:style w:type="character" w:customStyle="1" w:styleId="WW8Num3z0">
    <w:name w:val="WW8Num3z0"/>
    <w:qFormat/>
    <w:rsid w:val="00E74C98"/>
  </w:style>
  <w:style w:type="character" w:customStyle="1" w:styleId="WW8Num4z0">
    <w:name w:val="WW8Num4z0"/>
    <w:qFormat/>
    <w:rsid w:val="00E74C98"/>
  </w:style>
  <w:style w:type="character" w:customStyle="1" w:styleId="WW8Num5z0">
    <w:name w:val="WW8Num5z0"/>
    <w:qFormat/>
    <w:rsid w:val="00E74C98"/>
  </w:style>
  <w:style w:type="character" w:customStyle="1" w:styleId="WW8Num5z1">
    <w:name w:val="WW8Num5z1"/>
    <w:qFormat/>
    <w:rsid w:val="00E74C98"/>
  </w:style>
  <w:style w:type="character" w:customStyle="1" w:styleId="WW8Num5z2">
    <w:name w:val="WW8Num5z2"/>
    <w:qFormat/>
    <w:rsid w:val="00E74C98"/>
  </w:style>
  <w:style w:type="character" w:customStyle="1" w:styleId="WW8Num5z3">
    <w:name w:val="WW8Num5z3"/>
    <w:qFormat/>
    <w:rsid w:val="00E74C98"/>
  </w:style>
  <w:style w:type="character" w:customStyle="1" w:styleId="WW8Num5z4">
    <w:name w:val="WW8Num5z4"/>
    <w:qFormat/>
    <w:rsid w:val="00E74C98"/>
  </w:style>
  <w:style w:type="character" w:customStyle="1" w:styleId="WW8Num5z5">
    <w:name w:val="WW8Num5z5"/>
    <w:qFormat/>
    <w:rsid w:val="00E74C98"/>
  </w:style>
  <w:style w:type="character" w:customStyle="1" w:styleId="WW8Num5z6">
    <w:name w:val="WW8Num5z6"/>
    <w:qFormat/>
    <w:rsid w:val="00E74C98"/>
  </w:style>
  <w:style w:type="character" w:customStyle="1" w:styleId="WW8Num5z7">
    <w:name w:val="WW8Num5z7"/>
    <w:qFormat/>
    <w:rsid w:val="00E74C98"/>
  </w:style>
  <w:style w:type="character" w:customStyle="1" w:styleId="WW8Num5z8">
    <w:name w:val="WW8Num5z8"/>
    <w:qFormat/>
    <w:rsid w:val="00E74C98"/>
  </w:style>
  <w:style w:type="character" w:customStyle="1" w:styleId="WW8Num6z0">
    <w:name w:val="WW8Num6z0"/>
    <w:qFormat/>
    <w:rsid w:val="00E74C98"/>
  </w:style>
  <w:style w:type="character" w:customStyle="1" w:styleId="WW8Num7z0">
    <w:name w:val="WW8Num7z0"/>
    <w:qFormat/>
    <w:rsid w:val="00E74C98"/>
  </w:style>
  <w:style w:type="character" w:customStyle="1" w:styleId="WW8Num7z1">
    <w:name w:val="WW8Num7z1"/>
    <w:qFormat/>
    <w:rsid w:val="00E74C98"/>
  </w:style>
  <w:style w:type="character" w:customStyle="1" w:styleId="WW8Num7z2">
    <w:name w:val="WW8Num7z2"/>
    <w:qFormat/>
    <w:rsid w:val="00E74C98"/>
  </w:style>
  <w:style w:type="character" w:customStyle="1" w:styleId="WW8Num7z3">
    <w:name w:val="WW8Num7z3"/>
    <w:qFormat/>
    <w:rsid w:val="00E74C98"/>
  </w:style>
  <w:style w:type="character" w:customStyle="1" w:styleId="WW8Num7z4">
    <w:name w:val="WW8Num7z4"/>
    <w:qFormat/>
    <w:rsid w:val="00E74C98"/>
  </w:style>
  <w:style w:type="character" w:customStyle="1" w:styleId="WW8Num7z5">
    <w:name w:val="WW8Num7z5"/>
    <w:qFormat/>
    <w:rsid w:val="00E74C98"/>
  </w:style>
  <w:style w:type="character" w:customStyle="1" w:styleId="WW8Num7z6">
    <w:name w:val="WW8Num7z6"/>
    <w:qFormat/>
    <w:rsid w:val="00E74C98"/>
  </w:style>
  <w:style w:type="character" w:customStyle="1" w:styleId="WW8Num7z7">
    <w:name w:val="WW8Num7z7"/>
    <w:qFormat/>
    <w:rsid w:val="00E74C98"/>
  </w:style>
  <w:style w:type="character" w:customStyle="1" w:styleId="WW8Num7z8">
    <w:name w:val="WW8Num7z8"/>
    <w:qFormat/>
    <w:rsid w:val="00E74C98"/>
  </w:style>
  <w:style w:type="character" w:customStyle="1" w:styleId="WW8Num8z0">
    <w:name w:val="WW8Num8z0"/>
    <w:qFormat/>
    <w:rsid w:val="00E74C98"/>
  </w:style>
  <w:style w:type="character" w:customStyle="1" w:styleId="Internetlink">
    <w:name w:val="Internet link"/>
    <w:qFormat/>
    <w:rsid w:val="00E74C98"/>
    <w:rPr>
      <w:color w:val="0000FF"/>
      <w:u w:val="single"/>
    </w:rPr>
  </w:style>
  <w:style w:type="character" w:customStyle="1" w:styleId="Car">
    <w:name w:val="Car"/>
    <w:qFormat/>
    <w:rsid w:val="00E74C98"/>
    <w:rPr>
      <w:rFonts w:ascii="Segoe UI" w:eastAsia="Segoe UI" w:hAnsi="Segoe UI" w:cs="Segoe UI" w:hint="default"/>
      <w:sz w:val="18"/>
      <w:szCs w:val="18"/>
    </w:rPr>
  </w:style>
  <w:style w:type="character" w:customStyle="1" w:styleId="Hipervnculo1">
    <w:name w:val="Hipervínculo1"/>
    <w:qFormat/>
    <w:rsid w:val="00E74C98"/>
    <w:rPr>
      <w:rFonts w:ascii="Verdana" w:eastAsia="Verdana" w:hAnsi="Verdana" w:cs="Verdana" w:hint="default"/>
      <w:b w:val="0"/>
      <w:bCs w:val="0"/>
      <w:strike w:val="0"/>
      <w:dstrike w:val="0"/>
      <w:color w:val="3366CC"/>
      <w:sz w:val="6"/>
      <w:szCs w:val="6"/>
      <w:u w:val="none"/>
      <w:effect w:val="none"/>
    </w:rPr>
  </w:style>
  <w:style w:type="character" w:customStyle="1" w:styleId="EnlacedeInternet">
    <w:name w:val="Enlace de Internet"/>
    <w:uiPriority w:val="99"/>
    <w:semiHidden/>
    <w:rsid w:val="00E74C98"/>
    <w:rPr>
      <w:color w:val="0563C1"/>
      <w:u w:val="single"/>
    </w:rPr>
  </w:style>
  <w:style w:type="character" w:customStyle="1" w:styleId="ListLabel1">
    <w:name w:val="ListLabel 1"/>
    <w:qFormat/>
    <w:rsid w:val="00E74C98"/>
    <w:rPr>
      <w:rFonts w:ascii="Courier New" w:hAnsi="Courier New" w:cs="Courier New" w:hint="default"/>
    </w:rPr>
  </w:style>
  <w:style w:type="character" w:customStyle="1" w:styleId="ListLabel2">
    <w:name w:val="ListLabel 2"/>
    <w:qFormat/>
    <w:rsid w:val="00E74C98"/>
    <w:rPr>
      <w:rFonts w:ascii="Courier New" w:hAnsi="Courier New" w:cs="Courier New" w:hint="default"/>
    </w:rPr>
  </w:style>
  <w:style w:type="character" w:customStyle="1" w:styleId="ListLabel3">
    <w:name w:val="ListLabel 3"/>
    <w:qFormat/>
    <w:rsid w:val="00E74C98"/>
    <w:rPr>
      <w:rFonts w:ascii="Courier New" w:hAnsi="Courier New" w:cs="Courier New" w:hint="default"/>
    </w:rPr>
  </w:style>
  <w:style w:type="character" w:customStyle="1" w:styleId="ListLabel4">
    <w:name w:val="ListLabel 4"/>
    <w:qFormat/>
    <w:rsid w:val="00E74C98"/>
    <w:rPr>
      <w:b/>
      <w:bCs w:val="0"/>
      <w:sz w:val="24"/>
      <w:szCs w:val="24"/>
    </w:rPr>
  </w:style>
  <w:style w:type="character" w:customStyle="1" w:styleId="ListLabel5">
    <w:name w:val="ListLabel 5"/>
    <w:qFormat/>
    <w:rsid w:val="00E74C98"/>
    <w:rPr>
      <w:rFonts w:ascii="Times New Roman" w:eastAsia="Times New Roman" w:hAnsi="Times New Roman" w:cs="Arial" w:hint="default"/>
    </w:rPr>
  </w:style>
  <w:style w:type="character" w:customStyle="1" w:styleId="ListLabel6">
    <w:name w:val="ListLabel 6"/>
    <w:qFormat/>
    <w:rsid w:val="00E74C98"/>
    <w:rPr>
      <w:rFonts w:ascii="Times New Roman" w:eastAsia="Times New Roman" w:hAnsi="Times New Roman" w:cs="Arial" w:hint="default"/>
    </w:rPr>
  </w:style>
  <w:style w:type="table" w:styleId="Tablaconcuadrcula">
    <w:name w:val="Table Grid"/>
    <w:basedOn w:val="Tablanormal"/>
    <w:uiPriority w:val="39"/>
    <w:rsid w:val="00E74C98"/>
    <w:rPr>
      <w:rFonts w:ascii="Liberation Serif" w:eastAsia="SimSun" w:hAnsi="Liberation Serif" w:cs="Arial"/>
      <w:kern w:val="2"/>
      <w:sz w:val="24"/>
      <w:szCs w:val="24"/>
      <w:lang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Textbody"/>
    <w:uiPriority w:val="99"/>
    <w:semiHidden/>
    <w:unhideWhenUsed/>
    <w:qFormat/>
    <w:rsid w:val="00E74C98"/>
    <w:rPr>
      <w:rFonts w:cs="Arial"/>
      <w:sz w:val="24"/>
    </w:rPr>
  </w:style>
  <w:style w:type="paragraph" w:customStyle="1" w:styleId="centramina">
    <w:name w:val="centramina"/>
    <w:basedOn w:val="Normal"/>
    <w:qFormat/>
    <w:rsid w:val="00C566FA"/>
    <w:pPr>
      <w:spacing w:line="320" w:lineRule="exact"/>
      <w:ind w:left="284" w:firstLine="567"/>
      <w:jc w:val="both"/>
    </w:pPr>
    <w:rPr>
      <w:snapToGrid w:val="0"/>
      <w:kern w:val="28"/>
      <w:sz w:val="24"/>
    </w:rPr>
  </w:style>
  <w:style w:type="table" w:customStyle="1" w:styleId="TableGrid">
    <w:name w:val="TableGrid"/>
    <w:rsid w:val="00AF60DA"/>
    <w:rPr>
      <w:rFonts w:ascii="Calibri" w:hAnsi="Calibri"/>
      <w:sz w:val="22"/>
      <w:szCs w:val="22"/>
    </w:rPr>
    <w:tblPr>
      <w:tblCellMar>
        <w:top w:w="0" w:type="dxa"/>
        <w:left w:w="0" w:type="dxa"/>
        <w:bottom w:w="0" w:type="dxa"/>
        <w:right w:w="0" w:type="dxa"/>
      </w:tblCellMar>
    </w:tblPr>
  </w:style>
  <w:style w:type="table" w:customStyle="1" w:styleId="TableGrid1">
    <w:name w:val="TableGrid1"/>
    <w:rsid w:val="00361453"/>
    <w:rPr>
      <w:rFonts w:ascii="Calibri" w:hAnsi="Calibri"/>
      <w:sz w:val="22"/>
      <w:szCs w:val="22"/>
    </w:rPr>
    <w:tblPr>
      <w:tblCellMar>
        <w:top w:w="0" w:type="dxa"/>
        <w:left w:w="0" w:type="dxa"/>
        <w:bottom w:w="0" w:type="dxa"/>
        <w:right w:w="0" w:type="dxa"/>
      </w:tblCellMar>
    </w:tblPr>
  </w:style>
  <w:style w:type="paragraph" w:customStyle="1" w:styleId="Estilo1">
    <w:name w:val="Estilo1"/>
    <w:basedOn w:val="Ttulo1"/>
    <w:link w:val="Estilo1Car"/>
    <w:qFormat/>
    <w:rsid w:val="00F11E99"/>
    <w:pPr>
      <w:widowControl w:val="0"/>
      <w:spacing w:line="320" w:lineRule="exact"/>
      <w:ind w:firstLine="567"/>
      <w:jc w:val="both"/>
    </w:pPr>
    <w:rPr>
      <w:i/>
      <w:snapToGrid w:val="0"/>
      <w:sz w:val="24"/>
    </w:rPr>
  </w:style>
  <w:style w:type="character" w:customStyle="1" w:styleId="Estilo1Car">
    <w:name w:val="Estilo1 Car"/>
    <w:link w:val="Estilo1"/>
    <w:rsid w:val="00F11E99"/>
    <w:rPr>
      <w:b/>
      <w:bCs/>
      <w:i/>
      <w:snapToGrid w:val="0"/>
      <w:kern w:val="36"/>
      <w:sz w:val="24"/>
      <w:szCs w:val="48"/>
    </w:rPr>
  </w:style>
  <w:style w:type="paragraph" w:customStyle="1" w:styleId="CarCarCarCarCarCarCarCarCar0">
    <w:name w:val="Car Car Car Car Car Car Car Car Car"/>
    <w:basedOn w:val="Normal"/>
    <w:rsid w:val="003D3752"/>
    <w:pPr>
      <w:spacing w:before="120" w:after="160" w:line="240" w:lineRule="exact"/>
    </w:pPr>
    <w:rPr>
      <w:rFonts w:ascii="Verdana" w:hAnsi="Verdana" w:cs="Arial"/>
      <w:sz w:val="22"/>
      <w:lang w:val="en-US" w:eastAsia="en-US"/>
    </w:rPr>
  </w:style>
  <w:style w:type="paragraph" w:customStyle="1" w:styleId="CarCarCarCarCarCarCarCarCar1">
    <w:name w:val="Car Car Car Car Car Car Car Car Car"/>
    <w:basedOn w:val="Normal"/>
    <w:rsid w:val="00420190"/>
    <w:pPr>
      <w:spacing w:before="120" w:after="160" w:line="240" w:lineRule="exact"/>
    </w:pPr>
    <w:rPr>
      <w:rFonts w:ascii="Verdana" w:hAnsi="Verdana" w:cs="Arial"/>
      <w:sz w:val="22"/>
      <w:lang w:val="en-US" w:eastAsia="en-US"/>
    </w:rPr>
  </w:style>
  <w:style w:type="paragraph" w:customStyle="1" w:styleId="CarCarCarCarCarCarCarCarCar2">
    <w:name w:val="Car Car Car Car Car Car Car Car Car"/>
    <w:basedOn w:val="Normal"/>
    <w:rsid w:val="00303E37"/>
    <w:pPr>
      <w:spacing w:before="120" w:after="160" w:line="240" w:lineRule="exact"/>
    </w:pPr>
    <w:rPr>
      <w:rFonts w:ascii="Verdana" w:hAnsi="Verdana" w:cs="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39">
      <w:bodyDiv w:val="1"/>
      <w:marLeft w:val="0"/>
      <w:marRight w:val="0"/>
      <w:marTop w:val="0"/>
      <w:marBottom w:val="0"/>
      <w:divBdr>
        <w:top w:val="none" w:sz="0" w:space="0" w:color="auto"/>
        <w:left w:val="none" w:sz="0" w:space="0" w:color="auto"/>
        <w:bottom w:val="none" w:sz="0" w:space="0" w:color="auto"/>
        <w:right w:val="none" w:sz="0" w:space="0" w:color="auto"/>
      </w:divBdr>
    </w:div>
    <w:div w:id="372965724">
      <w:bodyDiv w:val="1"/>
      <w:marLeft w:val="0"/>
      <w:marRight w:val="0"/>
      <w:marTop w:val="0"/>
      <w:marBottom w:val="0"/>
      <w:divBdr>
        <w:top w:val="none" w:sz="0" w:space="0" w:color="auto"/>
        <w:left w:val="none" w:sz="0" w:space="0" w:color="auto"/>
        <w:bottom w:val="none" w:sz="0" w:space="0" w:color="auto"/>
        <w:right w:val="none" w:sz="0" w:space="0" w:color="auto"/>
      </w:divBdr>
    </w:div>
    <w:div w:id="386224579">
      <w:bodyDiv w:val="1"/>
      <w:marLeft w:val="0"/>
      <w:marRight w:val="0"/>
      <w:marTop w:val="0"/>
      <w:marBottom w:val="0"/>
      <w:divBdr>
        <w:top w:val="none" w:sz="0" w:space="0" w:color="auto"/>
        <w:left w:val="none" w:sz="0" w:space="0" w:color="auto"/>
        <w:bottom w:val="none" w:sz="0" w:space="0" w:color="auto"/>
        <w:right w:val="none" w:sz="0" w:space="0" w:color="auto"/>
      </w:divBdr>
    </w:div>
    <w:div w:id="394817602">
      <w:bodyDiv w:val="1"/>
      <w:marLeft w:val="0"/>
      <w:marRight w:val="0"/>
      <w:marTop w:val="0"/>
      <w:marBottom w:val="0"/>
      <w:divBdr>
        <w:top w:val="none" w:sz="0" w:space="0" w:color="auto"/>
        <w:left w:val="none" w:sz="0" w:space="0" w:color="auto"/>
        <w:bottom w:val="none" w:sz="0" w:space="0" w:color="auto"/>
        <w:right w:val="none" w:sz="0" w:space="0" w:color="auto"/>
      </w:divBdr>
    </w:div>
    <w:div w:id="469056316">
      <w:bodyDiv w:val="1"/>
      <w:marLeft w:val="0"/>
      <w:marRight w:val="0"/>
      <w:marTop w:val="0"/>
      <w:marBottom w:val="0"/>
      <w:divBdr>
        <w:top w:val="none" w:sz="0" w:space="0" w:color="auto"/>
        <w:left w:val="none" w:sz="0" w:space="0" w:color="auto"/>
        <w:bottom w:val="none" w:sz="0" w:space="0" w:color="auto"/>
        <w:right w:val="none" w:sz="0" w:space="0" w:color="auto"/>
      </w:divBdr>
    </w:div>
    <w:div w:id="482427759">
      <w:bodyDiv w:val="1"/>
      <w:marLeft w:val="0"/>
      <w:marRight w:val="0"/>
      <w:marTop w:val="0"/>
      <w:marBottom w:val="0"/>
      <w:divBdr>
        <w:top w:val="none" w:sz="0" w:space="0" w:color="auto"/>
        <w:left w:val="none" w:sz="0" w:space="0" w:color="auto"/>
        <w:bottom w:val="none" w:sz="0" w:space="0" w:color="auto"/>
        <w:right w:val="none" w:sz="0" w:space="0" w:color="auto"/>
      </w:divBdr>
    </w:div>
    <w:div w:id="494150236">
      <w:bodyDiv w:val="1"/>
      <w:marLeft w:val="0"/>
      <w:marRight w:val="0"/>
      <w:marTop w:val="0"/>
      <w:marBottom w:val="0"/>
      <w:divBdr>
        <w:top w:val="none" w:sz="0" w:space="0" w:color="auto"/>
        <w:left w:val="none" w:sz="0" w:space="0" w:color="auto"/>
        <w:bottom w:val="none" w:sz="0" w:space="0" w:color="auto"/>
        <w:right w:val="none" w:sz="0" w:space="0" w:color="auto"/>
      </w:divBdr>
    </w:div>
    <w:div w:id="560210227">
      <w:bodyDiv w:val="1"/>
      <w:marLeft w:val="0"/>
      <w:marRight w:val="0"/>
      <w:marTop w:val="0"/>
      <w:marBottom w:val="0"/>
      <w:divBdr>
        <w:top w:val="none" w:sz="0" w:space="0" w:color="auto"/>
        <w:left w:val="none" w:sz="0" w:space="0" w:color="auto"/>
        <w:bottom w:val="none" w:sz="0" w:space="0" w:color="auto"/>
        <w:right w:val="none" w:sz="0" w:space="0" w:color="auto"/>
      </w:divBdr>
    </w:div>
    <w:div w:id="631906812">
      <w:bodyDiv w:val="1"/>
      <w:marLeft w:val="0"/>
      <w:marRight w:val="0"/>
      <w:marTop w:val="0"/>
      <w:marBottom w:val="0"/>
      <w:divBdr>
        <w:top w:val="none" w:sz="0" w:space="0" w:color="auto"/>
        <w:left w:val="none" w:sz="0" w:space="0" w:color="auto"/>
        <w:bottom w:val="none" w:sz="0" w:space="0" w:color="auto"/>
        <w:right w:val="none" w:sz="0" w:space="0" w:color="auto"/>
      </w:divBdr>
    </w:div>
    <w:div w:id="634604439">
      <w:bodyDiv w:val="1"/>
      <w:marLeft w:val="0"/>
      <w:marRight w:val="0"/>
      <w:marTop w:val="0"/>
      <w:marBottom w:val="0"/>
      <w:divBdr>
        <w:top w:val="none" w:sz="0" w:space="0" w:color="auto"/>
        <w:left w:val="none" w:sz="0" w:space="0" w:color="auto"/>
        <w:bottom w:val="none" w:sz="0" w:space="0" w:color="auto"/>
        <w:right w:val="none" w:sz="0" w:space="0" w:color="auto"/>
      </w:divBdr>
    </w:div>
    <w:div w:id="723993134">
      <w:bodyDiv w:val="1"/>
      <w:marLeft w:val="0"/>
      <w:marRight w:val="0"/>
      <w:marTop w:val="0"/>
      <w:marBottom w:val="0"/>
      <w:divBdr>
        <w:top w:val="none" w:sz="0" w:space="0" w:color="auto"/>
        <w:left w:val="none" w:sz="0" w:space="0" w:color="auto"/>
        <w:bottom w:val="none" w:sz="0" w:space="0" w:color="auto"/>
        <w:right w:val="none" w:sz="0" w:space="0" w:color="auto"/>
      </w:divBdr>
    </w:div>
    <w:div w:id="736438704">
      <w:bodyDiv w:val="1"/>
      <w:marLeft w:val="0"/>
      <w:marRight w:val="0"/>
      <w:marTop w:val="0"/>
      <w:marBottom w:val="0"/>
      <w:divBdr>
        <w:top w:val="none" w:sz="0" w:space="0" w:color="auto"/>
        <w:left w:val="none" w:sz="0" w:space="0" w:color="auto"/>
        <w:bottom w:val="none" w:sz="0" w:space="0" w:color="auto"/>
        <w:right w:val="none" w:sz="0" w:space="0" w:color="auto"/>
      </w:divBdr>
    </w:div>
    <w:div w:id="857156850">
      <w:bodyDiv w:val="1"/>
      <w:marLeft w:val="0"/>
      <w:marRight w:val="0"/>
      <w:marTop w:val="0"/>
      <w:marBottom w:val="0"/>
      <w:divBdr>
        <w:top w:val="none" w:sz="0" w:space="0" w:color="auto"/>
        <w:left w:val="none" w:sz="0" w:space="0" w:color="auto"/>
        <w:bottom w:val="none" w:sz="0" w:space="0" w:color="auto"/>
        <w:right w:val="none" w:sz="0" w:space="0" w:color="auto"/>
      </w:divBdr>
    </w:div>
    <w:div w:id="1114909877">
      <w:bodyDiv w:val="1"/>
      <w:marLeft w:val="0"/>
      <w:marRight w:val="0"/>
      <w:marTop w:val="0"/>
      <w:marBottom w:val="0"/>
      <w:divBdr>
        <w:top w:val="none" w:sz="0" w:space="0" w:color="auto"/>
        <w:left w:val="none" w:sz="0" w:space="0" w:color="auto"/>
        <w:bottom w:val="none" w:sz="0" w:space="0" w:color="auto"/>
        <w:right w:val="none" w:sz="0" w:space="0" w:color="auto"/>
      </w:divBdr>
    </w:div>
    <w:div w:id="1117873893">
      <w:bodyDiv w:val="1"/>
      <w:marLeft w:val="0"/>
      <w:marRight w:val="0"/>
      <w:marTop w:val="0"/>
      <w:marBottom w:val="0"/>
      <w:divBdr>
        <w:top w:val="none" w:sz="0" w:space="0" w:color="auto"/>
        <w:left w:val="none" w:sz="0" w:space="0" w:color="auto"/>
        <w:bottom w:val="none" w:sz="0" w:space="0" w:color="auto"/>
        <w:right w:val="none" w:sz="0" w:space="0" w:color="auto"/>
      </w:divBdr>
    </w:div>
    <w:div w:id="1194222115">
      <w:bodyDiv w:val="1"/>
      <w:marLeft w:val="0"/>
      <w:marRight w:val="0"/>
      <w:marTop w:val="0"/>
      <w:marBottom w:val="0"/>
      <w:divBdr>
        <w:top w:val="none" w:sz="0" w:space="0" w:color="auto"/>
        <w:left w:val="none" w:sz="0" w:space="0" w:color="auto"/>
        <w:bottom w:val="none" w:sz="0" w:space="0" w:color="auto"/>
        <w:right w:val="none" w:sz="0" w:space="0" w:color="auto"/>
      </w:divBdr>
    </w:div>
    <w:div w:id="1203787165">
      <w:bodyDiv w:val="1"/>
      <w:marLeft w:val="0"/>
      <w:marRight w:val="0"/>
      <w:marTop w:val="0"/>
      <w:marBottom w:val="0"/>
      <w:divBdr>
        <w:top w:val="none" w:sz="0" w:space="0" w:color="auto"/>
        <w:left w:val="none" w:sz="0" w:space="0" w:color="auto"/>
        <w:bottom w:val="none" w:sz="0" w:space="0" w:color="auto"/>
        <w:right w:val="none" w:sz="0" w:space="0" w:color="auto"/>
      </w:divBdr>
    </w:div>
    <w:div w:id="1220555184">
      <w:bodyDiv w:val="1"/>
      <w:marLeft w:val="0"/>
      <w:marRight w:val="0"/>
      <w:marTop w:val="0"/>
      <w:marBottom w:val="0"/>
      <w:divBdr>
        <w:top w:val="none" w:sz="0" w:space="0" w:color="auto"/>
        <w:left w:val="none" w:sz="0" w:space="0" w:color="auto"/>
        <w:bottom w:val="none" w:sz="0" w:space="0" w:color="auto"/>
        <w:right w:val="none" w:sz="0" w:space="0" w:color="auto"/>
      </w:divBdr>
    </w:div>
    <w:div w:id="1306470552">
      <w:bodyDiv w:val="1"/>
      <w:marLeft w:val="0"/>
      <w:marRight w:val="0"/>
      <w:marTop w:val="0"/>
      <w:marBottom w:val="0"/>
      <w:divBdr>
        <w:top w:val="none" w:sz="0" w:space="0" w:color="auto"/>
        <w:left w:val="none" w:sz="0" w:space="0" w:color="auto"/>
        <w:bottom w:val="none" w:sz="0" w:space="0" w:color="auto"/>
        <w:right w:val="none" w:sz="0" w:space="0" w:color="auto"/>
      </w:divBdr>
    </w:div>
    <w:div w:id="1391028553">
      <w:bodyDiv w:val="1"/>
      <w:marLeft w:val="0"/>
      <w:marRight w:val="0"/>
      <w:marTop w:val="0"/>
      <w:marBottom w:val="0"/>
      <w:divBdr>
        <w:top w:val="none" w:sz="0" w:space="0" w:color="auto"/>
        <w:left w:val="none" w:sz="0" w:space="0" w:color="auto"/>
        <w:bottom w:val="none" w:sz="0" w:space="0" w:color="auto"/>
        <w:right w:val="none" w:sz="0" w:space="0" w:color="auto"/>
      </w:divBdr>
    </w:div>
    <w:div w:id="1429816859">
      <w:bodyDiv w:val="1"/>
      <w:marLeft w:val="0"/>
      <w:marRight w:val="0"/>
      <w:marTop w:val="0"/>
      <w:marBottom w:val="0"/>
      <w:divBdr>
        <w:top w:val="none" w:sz="0" w:space="0" w:color="auto"/>
        <w:left w:val="none" w:sz="0" w:space="0" w:color="auto"/>
        <w:bottom w:val="none" w:sz="0" w:space="0" w:color="auto"/>
        <w:right w:val="none" w:sz="0" w:space="0" w:color="auto"/>
      </w:divBdr>
    </w:div>
    <w:div w:id="1481455899">
      <w:bodyDiv w:val="1"/>
      <w:marLeft w:val="0"/>
      <w:marRight w:val="0"/>
      <w:marTop w:val="0"/>
      <w:marBottom w:val="0"/>
      <w:divBdr>
        <w:top w:val="none" w:sz="0" w:space="0" w:color="auto"/>
        <w:left w:val="none" w:sz="0" w:space="0" w:color="auto"/>
        <w:bottom w:val="none" w:sz="0" w:space="0" w:color="auto"/>
        <w:right w:val="none" w:sz="0" w:space="0" w:color="auto"/>
      </w:divBdr>
    </w:div>
    <w:div w:id="1505587135">
      <w:bodyDiv w:val="1"/>
      <w:marLeft w:val="0"/>
      <w:marRight w:val="0"/>
      <w:marTop w:val="0"/>
      <w:marBottom w:val="0"/>
      <w:divBdr>
        <w:top w:val="none" w:sz="0" w:space="0" w:color="auto"/>
        <w:left w:val="none" w:sz="0" w:space="0" w:color="auto"/>
        <w:bottom w:val="none" w:sz="0" w:space="0" w:color="auto"/>
        <w:right w:val="none" w:sz="0" w:space="0" w:color="auto"/>
      </w:divBdr>
    </w:div>
    <w:div w:id="1640646613">
      <w:bodyDiv w:val="1"/>
      <w:marLeft w:val="0"/>
      <w:marRight w:val="0"/>
      <w:marTop w:val="0"/>
      <w:marBottom w:val="0"/>
      <w:divBdr>
        <w:top w:val="none" w:sz="0" w:space="0" w:color="auto"/>
        <w:left w:val="none" w:sz="0" w:space="0" w:color="auto"/>
        <w:bottom w:val="none" w:sz="0" w:space="0" w:color="auto"/>
        <w:right w:val="none" w:sz="0" w:space="0" w:color="auto"/>
      </w:divBdr>
    </w:div>
    <w:div w:id="1666392620">
      <w:bodyDiv w:val="1"/>
      <w:marLeft w:val="0"/>
      <w:marRight w:val="0"/>
      <w:marTop w:val="0"/>
      <w:marBottom w:val="0"/>
      <w:divBdr>
        <w:top w:val="none" w:sz="0" w:space="0" w:color="auto"/>
        <w:left w:val="none" w:sz="0" w:space="0" w:color="auto"/>
        <w:bottom w:val="none" w:sz="0" w:space="0" w:color="auto"/>
        <w:right w:val="none" w:sz="0" w:space="0" w:color="auto"/>
      </w:divBdr>
    </w:div>
    <w:div w:id="1824814375">
      <w:bodyDiv w:val="1"/>
      <w:marLeft w:val="0"/>
      <w:marRight w:val="0"/>
      <w:marTop w:val="0"/>
      <w:marBottom w:val="0"/>
      <w:divBdr>
        <w:top w:val="none" w:sz="0" w:space="0" w:color="auto"/>
        <w:left w:val="none" w:sz="0" w:space="0" w:color="auto"/>
        <w:bottom w:val="none" w:sz="0" w:space="0" w:color="auto"/>
        <w:right w:val="none" w:sz="0" w:space="0" w:color="auto"/>
      </w:divBdr>
    </w:div>
    <w:div w:id="211440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dipalme.org/csv?id=yNHejYlUX49M22bSiOOgF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palme.org" TargetMode="External"/><Relationship Id="rId5" Type="http://schemas.openxmlformats.org/officeDocument/2006/relationships/webSettings" Target="webSettings.xml"/><Relationship Id="rId10" Type="http://schemas.openxmlformats.org/officeDocument/2006/relationships/hyperlink" Target="https://ov.dipalme.org/verifirma/code/TXJyfx3kRsU232%2BzgIOZYA%3D%3D" TargetMode="External"/><Relationship Id="rId4" Type="http://schemas.openxmlformats.org/officeDocument/2006/relationships/settings" Target="settings.xml"/><Relationship Id="rId9" Type="http://schemas.openxmlformats.org/officeDocument/2006/relationships/hyperlink" Target="https://ov.dipalme.org/csv?id=0RAOtC33AcBJqRt32xlFI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lantillas\papel%20estad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F3F53-BF7E-421D-B8BA-A2C58BA5A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 estado.dot</Template>
  <TotalTime>1</TotalTime>
  <Pages>6</Pages>
  <Words>1890</Words>
  <Characters>10704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12569</CharactersWithSpaces>
  <SharedDoc>false</SharedDoc>
  <HLinks>
    <vt:vector size="66" baseType="variant">
      <vt:variant>
        <vt:i4>5373992</vt:i4>
      </vt:variant>
      <vt:variant>
        <vt:i4>30</vt:i4>
      </vt:variant>
      <vt:variant>
        <vt:i4>0</vt:i4>
      </vt:variant>
      <vt:variant>
        <vt:i4>5</vt:i4>
      </vt:variant>
      <vt:variant>
        <vt:lpwstr>https://ov.dipalme.org/csv?id=0ikXQSe6hZiA7P9VJvb9_g</vt:lpwstr>
      </vt:variant>
      <vt:variant>
        <vt:lpwstr/>
      </vt:variant>
      <vt:variant>
        <vt:i4>2031688</vt:i4>
      </vt:variant>
      <vt:variant>
        <vt:i4>27</vt:i4>
      </vt:variant>
      <vt:variant>
        <vt:i4>0</vt:i4>
      </vt:variant>
      <vt:variant>
        <vt:i4>5</vt:i4>
      </vt:variant>
      <vt:variant>
        <vt:lpwstr>https://ov.dipalme.org/verifirma/code/Lv5oi4EgxxXOr5HDE%2FynAg%3D%3D</vt:lpwstr>
      </vt:variant>
      <vt:variant>
        <vt:lpwstr/>
      </vt:variant>
      <vt:variant>
        <vt:i4>2293814</vt:i4>
      </vt:variant>
      <vt:variant>
        <vt:i4>24</vt:i4>
      </vt:variant>
      <vt:variant>
        <vt:i4>0</vt:i4>
      </vt:variant>
      <vt:variant>
        <vt:i4>5</vt:i4>
      </vt:variant>
      <vt:variant>
        <vt:lpwstr>https://ov.dipalme.org/csv?id=pPVddu3rrtLo8hBtyQeug</vt:lpwstr>
      </vt:variant>
      <vt:variant>
        <vt:lpwstr/>
      </vt:variant>
      <vt:variant>
        <vt:i4>786525</vt:i4>
      </vt:variant>
      <vt:variant>
        <vt:i4>21</vt:i4>
      </vt:variant>
      <vt:variant>
        <vt:i4>0</vt:i4>
      </vt:variant>
      <vt:variant>
        <vt:i4>5</vt:i4>
      </vt:variant>
      <vt:variant>
        <vt:lpwstr>https://ov.dipalme.org/verifirma/code/cILrrZg%2F0i6O7Vt%2F%2BHiiDw%3D%3D</vt:lpwstr>
      </vt:variant>
      <vt:variant>
        <vt:lpwstr/>
      </vt:variant>
      <vt:variant>
        <vt:i4>6619256</vt:i4>
      </vt:variant>
      <vt:variant>
        <vt:i4>18</vt:i4>
      </vt:variant>
      <vt:variant>
        <vt:i4>0</vt:i4>
      </vt:variant>
      <vt:variant>
        <vt:i4>5</vt:i4>
      </vt:variant>
      <vt:variant>
        <vt:lpwstr>https://ov.dipalme.org/verifirma/code/bDmtAgOdp0jJTShcnj8Xaw%3D%3D</vt:lpwstr>
      </vt:variant>
      <vt:variant>
        <vt:lpwstr/>
      </vt:variant>
      <vt:variant>
        <vt:i4>5701634</vt:i4>
      </vt:variant>
      <vt:variant>
        <vt:i4>15</vt:i4>
      </vt:variant>
      <vt:variant>
        <vt:i4>0</vt:i4>
      </vt:variant>
      <vt:variant>
        <vt:i4>5</vt:i4>
      </vt:variant>
      <vt:variant>
        <vt:lpwstr>https://ov.dipalme.org/csv?id=j9hz1otmr1upviQiypqCrw</vt:lpwstr>
      </vt:variant>
      <vt:variant>
        <vt:lpwstr/>
      </vt:variant>
      <vt:variant>
        <vt:i4>4325465</vt:i4>
      </vt:variant>
      <vt:variant>
        <vt:i4>12</vt:i4>
      </vt:variant>
      <vt:variant>
        <vt:i4>0</vt:i4>
      </vt:variant>
      <vt:variant>
        <vt:i4>5</vt:i4>
      </vt:variant>
      <vt:variant>
        <vt:lpwstr>https://ov.dipalme.org/verifirma/code/ynh1UwM/8K03MbL4etguaA</vt:lpwstr>
      </vt:variant>
      <vt:variant>
        <vt:lpwstr/>
      </vt:variant>
      <vt:variant>
        <vt:i4>4390919</vt:i4>
      </vt:variant>
      <vt:variant>
        <vt:i4>9</vt:i4>
      </vt:variant>
      <vt:variant>
        <vt:i4>0</vt:i4>
      </vt:variant>
      <vt:variant>
        <vt:i4>5</vt:i4>
      </vt:variant>
      <vt:variant>
        <vt:lpwstr>https://ov.dipalme.org/verifirma/code/ivy0tpYyG5fTJxU69+wrPQ</vt:lpwstr>
      </vt:variant>
      <vt:variant>
        <vt:lpwstr/>
      </vt:variant>
      <vt:variant>
        <vt:i4>5898304</vt:i4>
      </vt:variant>
      <vt:variant>
        <vt:i4>6</vt:i4>
      </vt:variant>
      <vt:variant>
        <vt:i4>0</vt:i4>
      </vt:variant>
      <vt:variant>
        <vt:i4>5</vt:i4>
      </vt:variant>
      <vt:variant>
        <vt:lpwstr>https://ov.dipalme.org/verifirma/code/Dul/guvak8Ks+nuUCMMC3A</vt:lpwstr>
      </vt:variant>
      <vt:variant>
        <vt:lpwstr/>
      </vt:variant>
      <vt:variant>
        <vt:i4>1638479</vt:i4>
      </vt:variant>
      <vt:variant>
        <vt:i4>3</vt:i4>
      </vt:variant>
      <vt:variant>
        <vt:i4>0</vt:i4>
      </vt:variant>
      <vt:variant>
        <vt:i4>5</vt:i4>
      </vt:variant>
      <vt:variant>
        <vt:lpwstr>https://ov.dipalme.org/verifirma/code/H9P9mSucY8KJFKKzjhhhHA</vt:lpwstr>
      </vt:variant>
      <vt:variant>
        <vt:lpwstr/>
      </vt:variant>
      <vt:variant>
        <vt:i4>6684769</vt:i4>
      </vt:variant>
      <vt:variant>
        <vt:i4>0</vt:i4>
      </vt:variant>
      <vt:variant>
        <vt:i4>0</vt:i4>
      </vt:variant>
      <vt:variant>
        <vt:i4>5</vt:i4>
      </vt:variant>
      <vt:variant>
        <vt:lpwstr>https://ov.dipalme.org/csv?id=kGBlGhGtSRM22bSiOOgFA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Gomez Valverde Juan Jose</dc:creator>
  <cp:keywords/>
  <cp:lastModifiedBy>Cirre Perez Adela  </cp:lastModifiedBy>
  <cp:revision>3</cp:revision>
  <cp:lastPrinted>2024-09-03T08:12:00Z</cp:lastPrinted>
  <dcterms:created xsi:type="dcterms:W3CDTF">2024-09-03T12:19:00Z</dcterms:created>
  <dcterms:modified xsi:type="dcterms:W3CDTF">2024-09-03T12:24:00Z</dcterms:modified>
</cp:coreProperties>
</file>